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ADB" w:rsidRPr="008974E7" w:rsidRDefault="00015ADB" w:rsidP="00015ADB">
      <w:pPr>
        <w:pStyle w:val="Encabezado"/>
        <w:rPr>
          <w:rFonts w:asciiTheme="minorHAnsi" w:hAnsiTheme="minorHAnsi" w:cs="Arial"/>
          <w:b/>
          <w:color w:val="808080"/>
          <w:sz w:val="27"/>
          <w:szCs w:val="27"/>
        </w:rPr>
      </w:pPr>
      <w:bookmarkStart w:id="0" w:name="OLE_LINK11"/>
      <w:bookmarkStart w:id="1" w:name="OLE_LINK12"/>
      <w:bookmarkStart w:id="2" w:name="OLE_LINK15"/>
    </w:p>
    <w:p w:rsidR="00015ADB" w:rsidRPr="008974E7" w:rsidRDefault="00015ADB" w:rsidP="00015ADB">
      <w:pPr>
        <w:pStyle w:val="Encabezado"/>
        <w:rPr>
          <w:rFonts w:asciiTheme="minorHAnsi" w:hAnsiTheme="minorHAnsi" w:cs="Arial"/>
          <w:b/>
          <w:color w:val="808080"/>
          <w:sz w:val="27"/>
          <w:szCs w:val="27"/>
        </w:rPr>
      </w:pPr>
    </w:p>
    <w:p w:rsidR="00015ADB" w:rsidRPr="008974E7" w:rsidRDefault="00015ADB" w:rsidP="00015ADB">
      <w:pPr>
        <w:pStyle w:val="Encabezado"/>
        <w:rPr>
          <w:rFonts w:asciiTheme="minorHAnsi" w:hAnsiTheme="minorHAnsi" w:cs="Arial"/>
          <w:color w:val="808080"/>
          <w:sz w:val="23"/>
          <w:szCs w:val="23"/>
        </w:rPr>
      </w:pPr>
      <w:r w:rsidRPr="008974E7">
        <w:rPr>
          <w:rFonts w:asciiTheme="minorHAnsi" w:hAnsiTheme="minorHAnsi"/>
          <w:noProof/>
          <w:sz w:val="23"/>
          <w:szCs w:val="23"/>
        </w:rPr>
        <w:drawing>
          <wp:anchor distT="0" distB="0" distL="114300" distR="114300" simplePos="0" relativeHeight="251659264" behindDoc="1" locked="0" layoutInCell="1" allowOverlap="0" wp14:anchorId="6BA3DA46" wp14:editId="07F9A37F">
            <wp:simplePos x="0" y="0"/>
            <wp:positionH relativeFrom="column">
              <wp:posOffset>0</wp:posOffset>
            </wp:positionH>
            <wp:positionV relativeFrom="paragraph">
              <wp:posOffset>6985</wp:posOffset>
            </wp:positionV>
            <wp:extent cx="1419860" cy="465455"/>
            <wp:effectExtent l="0" t="0" r="8890" b="0"/>
            <wp:wrapNone/>
            <wp:docPr id="1" name="Imagen 1" descr="logoce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es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9860"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74E7">
        <w:rPr>
          <w:rFonts w:asciiTheme="minorHAnsi" w:hAnsiTheme="minorHAnsi" w:cs="Arial"/>
          <w:b/>
          <w:color w:val="808080"/>
          <w:sz w:val="27"/>
          <w:szCs w:val="27"/>
        </w:rPr>
        <w:t xml:space="preserve">                            </w:t>
      </w:r>
      <w:r w:rsidRPr="008974E7">
        <w:rPr>
          <w:rFonts w:asciiTheme="minorHAnsi" w:hAnsiTheme="minorHAnsi" w:cs="Arial"/>
          <w:b/>
          <w:color w:val="808080"/>
          <w:sz w:val="27"/>
          <w:szCs w:val="27"/>
        </w:rPr>
        <w:tab/>
      </w:r>
      <w:r>
        <w:rPr>
          <w:rFonts w:asciiTheme="minorHAnsi" w:hAnsiTheme="minorHAnsi" w:cs="Arial"/>
          <w:b/>
          <w:color w:val="808080"/>
          <w:sz w:val="27"/>
          <w:szCs w:val="27"/>
        </w:rPr>
        <w:t xml:space="preserve">                            </w:t>
      </w:r>
      <w:r w:rsidRPr="008974E7">
        <w:rPr>
          <w:rFonts w:asciiTheme="minorHAnsi" w:hAnsiTheme="minorHAnsi" w:cs="Arial"/>
          <w:b/>
          <w:color w:val="808080"/>
          <w:sz w:val="27"/>
          <w:szCs w:val="27"/>
        </w:rPr>
        <w:t xml:space="preserve">Confederación Estatal    </w:t>
      </w:r>
      <w:r>
        <w:rPr>
          <w:rFonts w:asciiTheme="minorHAnsi" w:hAnsiTheme="minorHAnsi" w:cs="Arial"/>
          <w:b/>
          <w:color w:val="808080"/>
          <w:sz w:val="27"/>
          <w:szCs w:val="27"/>
        </w:rPr>
        <w:t xml:space="preserve">                        </w:t>
      </w:r>
      <w:hyperlink r:id="rId5" w:history="1">
        <w:r w:rsidRPr="008974E7">
          <w:rPr>
            <w:rStyle w:val="Hipervnculo"/>
            <w:rFonts w:asciiTheme="minorHAnsi" w:hAnsiTheme="minorHAnsi" w:cs="Arial"/>
            <w:b/>
            <w:color w:val="006600"/>
            <w:sz w:val="19"/>
            <w:szCs w:val="19"/>
            <w:u w:val="none"/>
          </w:rPr>
          <w:t>www.cesm.org</w:t>
        </w:r>
      </w:hyperlink>
      <w:r w:rsidRPr="008974E7">
        <w:rPr>
          <w:rFonts w:asciiTheme="minorHAnsi" w:hAnsiTheme="minorHAnsi" w:cs="Arial"/>
          <w:b/>
          <w:color w:val="808080"/>
          <w:sz w:val="19"/>
          <w:szCs w:val="19"/>
        </w:rPr>
        <w:t xml:space="preserve">                                                                                                                      </w:t>
      </w:r>
    </w:p>
    <w:p w:rsidR="00015ADB" w:rsidRPr="008974E7" w:rsidRDefault="00015ADB" w:rsidP="00015ADB">
      <w:pPr>
        <w:pStyle w:val="Encabezado"/>
        <w:rPr>
          <w:rFonts w:asciiTheme="minorHAnsi" w:hAnsiTheme="minorHAnsi" w:cs="Arial"/>
          <w:b/>
          <w:color w:val="808080"/>
          <w:sz w:val="15"/>
          <w:szCs w:val="15"/>
        </w:rPr>
      </w:pPr>
      <w:r w:rsidRPr="008974E7">
        <w:rPr>
          <w:rFonts w:asciiTheme="minorHAnsi" w:hAnsiTheme="minorHAnsi" w:cs="Arial"/>
          <w:b/>
          <w:color w:val="808080"/>
          <w:sz w:val="27"/>
          <w:szCs w:val="27"/>
        </w:rPr>
        <w:t xml:space="preserve">                             </w:t>
      </w:r>
      <w:r>
        <w:rPr>
          <w:rFonts w:asciiTheme="minorHAnsi" w:hAnsiTheme="minorHAnsi" w:cs="Arial"/>
          <w:b/>
          <w:color w:val="808080"/>
          <w:sz w:val="27"/>
          <w:szCs w:val="27"/>
        </w:rPr>
        <w:t xml:space="preserve">                           </w:t>
      </w:r>
      <w:r w:rsidRPr="008974E7">
        <w:rPr>
          <w:rFonts w:asciiTheme="minorHAnsi" w:hAnsiTheme="minorHAnsi" w:cs="Arial"/>
          <w:b/>
          <w:color w:val="808080"/>
          <w:sz w:val="27"/>
          <w:szCs w:val="27"/>
        </w:rPr>
        <w:t xml:space="preserve">de Sindicatos Médicos       </w:t>
      </w:r>
      <w:r>
        <w:rPr>
          <w:rFonts w:asciiTheme="minorHAnsi" w:hAnsiTheme="minorHAnsi" w:cs="Arial"/>
          <w:b/>
          <w:color w:val="808080"/>
          <w:sz w:val="27"/>
          <w:szCs w:val="27"/>
        </w:rPr>
        <w:t xml:space="preserve">                     </w:t>
      </w:r>
      <w:hyperlink r:id="rId6" w:history="1">
        <w:r w:rsidRPr="008974E7">
          <w:rPr>
            <w:rStyle w:val="Hipervnculo"/>
            <w:rFonts w:asciiTheme="minorHAnsi" w:hAnsiTheme="minorHAnsi" w:cs="Arial"/>
            <w:b/>
            <w:color w:val="D07C00"/>
            <w:sz w:val="15"/>
            <w:szCs w:val="15"/>
            <w:u w:val="none"/>
          </w:rPr>
          <w:t>prensa@cesm.org</w:t>
        </w:r>
      </w:hyperlink>
      <w:r w:rsidRPr="008974E7">
        <w:rPr>
          <w:rFonts w:asciiTheme="minorHAnsi" w:hAnsiTheme="minorHAnsi" w:cs="Arial"/>
          <w:b/>
          <w:color w:val="808080"/>
          <w:sz w:val="15"/>
          <w:szCs w:val="15"/>
        </w:rPr>
        <w:t xml:space="preserve">     </w:t>
      </w:r>
    </w:p>
    <w:p w:rsidR="00015ADB" w:rsidRPr="008974E7" w:rsidRDefault="00015ADB" w:rsidP="00015ADB">
      <w:pPr>
        <w:pStyle w:val="Encabezado"/>
        <w:tabs>
          <w:tab w:val="left" w:pos="2425"/>
        </w:tabs>
        <w:rPr>
          <w:rFonts w:asciiTheme="minorHAnsi" w:hAnsiTheme="minorHAnsi" w:cs="Arial"/>
          <w:b/>
          <w:color w:val="808080"/>
          <w:sz w:val="15"/>
          <w:szCs w:val="15"/>
          <w:lang w:val="es-ES_tradnl"/>
        </w:rPr>
      </w:pPr>
      <w:r w:rsidRPr="008974E7">
        <w:rPr>
          <w:rFonts w:asciiTheme="minorHAnsi" w:hAnsiTheme="minorHAnsi" w:cs="Arial"/>
          <w:b/>
          <w:color w:val="808080"/>
          <w:sz w:val="15"/>
          <w:szCs w:val="15"/>
          <w:lang w:val="es-ES_tradnl"/>
        </w:rPr>
        <w:tab/>
      </w:r>
      <w:r w:rsidRPr="008974E7">
        <w:rPr>
          <w:rFonts w:asciiTheme="minorHAnsi" w:hAnsiTheme="minorHAnsi" w:cs="Arial"/>
          <w:b/>
          <w:color w:val="808080"/>
          <w:sz w:val="15"/>
          <w:szCs w:val="15"/>
          <w:lang w:val="es-ES_tradnl"/>
        </w:rPr>
        <w:tab/>
      </w:r>
    </w:p>
    <w:p w:rsidR="00015ADB" w:rsidRPr="008974E7" w:rsidRDefault="00015ADB" w:rsidP="00015ADB">
      <w:pPr>
        <w:pStyle w:val="Encabezado"/>
        <w:tabs>
          <w:tab w:val="clear" w:pos="8504"/>
        </w:tabs>
        <w:jc w:val="center"/>
        <w:rPr>
          <w:rFonts w:asciiTheme="minorHAnsi" w:hAnsiTheme="minorHAnsi"/>
          <w:color w:val="333333"/>
          <w:sz w:val="17"/>
          <w:szCs w:val="17"/>
        </w:rPr>
      </w:pPr>
      <w:r w:rsidRPr="008974E7">
        <w:rPr>
          <w:rFonts w:asciiTheme="minorHAnsi" w:hAnsiTheme="minorHAnsi"/>
          <w:color w:val="333333"/>
          <w:sz w:val="17"/>
          <w:szCs w:val="17"/>
          <w:lang w:val="es-ES_tradnl"/>
        </w:rPr>
        <w:t>C/ De las Veneras 9, 4º 28013 Madrid Tels</w:t>
      </w:r>
      <w:r w:rsidR="00F5671C">
        <w:rPr>
          <w:rFonts w:asciiTheme="minorHAnsi" w:hAnsiTheme="minorHAnsi"/>
          <w:color w:val="333333"/>
          <w:sz w:val="17"/>
          <w:szCs w:val="17"/>
          <w:lang w:val="es-ES_tradnl"/>
        </w:rPr>
        <w:t>.</w:t>
      </w:r>
      <w:r w:rsidRPr="008974E7">
        <w:rPr>
          <w:rFonts w:asciiTheme="minorHAnsi" w:hAnsiTheme="minorHAnsi"/>
          <w:color w:val="333333"/>
          <w:sz w:val="17"/>
          <w:szCs w:val="17"/>
          <w:lang w:val="es-ES_tradnl"/>
        </w:rPr>
        <w:t>: 915 591467-02 Fax: 915 429101</w:t>
      </w:r>
      <w:r w:rsidRPr="008974E7">
        <w:rPr>
          <w:rFonts w:asciiTheme="minorHAnsi" w:hAnsiTheme="minorHAnsi"/>
          <w:color w:val="333333"/>
          <w:sz w:val="17"/>
          <w:szCs w:val="17"/>
        </w:rPr>
        <w:t xml:space="preserve"> </w:t>
      </w:r>
      <w:bookmarkEnd w:id="0"/>
      <w:bookmarkEnd w:id="1"/>
      <w:bookmarkEnd w:id="2"/>
    </w:p>
    <w:p w:rsidR="00015ADB" w:rsidRPr="008974E7" w:rsidRDefault="00015ADB" w:rsidP="00015ADB">
      <w:pPr>
        <w:pStyle w:val="Encabezado"/>
        <w:tabs>
          <w:tab w:val="clear" w:pos="8504"/>
        </w:tabs>
        <w:rPr>
          <w:rFonts w:asciiTheme="minorHAnsi" w:hAnsiTheme="minorHAnsi"/>
          <w:color w:val="333333"/>
          <w:sz w:val="17"/>
          <w:szCs w:val="17"/>
        </w:rPr>
      </w:pPr>
      <w:r w:rsidRPr="008974E7">
        <w:rPr>
          <w:rFonts w:asciiTheme="minorHAnsi" w:hAnsiTheme="minorHAnsi"/>
          <w:color w:val="333333"/>
          <w:sz w:val="17"/>
          <w:szCs w:val="17"/>
        </w:rPr>
        <w:t>___________________________________________________________________________________</w:t>
      </w:r>
      <w:r>
        <w:rPr>
          <w:rFonts w:asciiTheme="minorHAnsi" w:hAnsiTheme="minorHAnsi"/>
          <w:color w:val="333333"/>
          <w:sz w:val="17"/>
          <w:szCs w:val="17"/>
        </w:rPr>
        <w:t>_</w:t>
      </w:r>
      <w:r w:rsidRPr="008974E7">
        <w:rPr>
          <w:rFonts w:asciiTheme="minorHAnsi" w:hAnsiTheme="minorHAnsi"/>
          <w:color w:val="333333"/>
          <w:sz w:val="17"/>
          <w:szCs w:val="17"/>
        </w:rPr>
        <w:t>_________</w:t>
      </w:r>
      <w:r>
        <w:rPr>
          <w:rFonts w:asciiTheme="minorHAnsi" w:hAnsiTheme="minorHAnsi"/>
          <w:color w:val="333333"/>
          <w:sz w:val="17"/>
          <w:szCs w:val="17"/>
        </w:rPr>
        <w:t>_________</w:t>
      </w:r>
      <w:r w:rsidRPr="008974E7">
        <w:rPr>
          <w:rFonts w:asciiTheme="minorHAnsi" w:hAnsiTheme="minorHAnsi"/>
          <w:color w:val="333333"/>
          <w:sz w:val="17"/>
          <w:szCs w:val="17"/>
        </w:rPr>
        <w:t>__</w:t>
      </w:r>
    </w:p>
    <w:p w:rsidR="00015ADB" w:rsidRDefault="00015ADB" w:rsidP="00015ADB">
      <w:pPr>
        <w:pStyle w:val="Encabezado"/>
        <w:tabs>
          <w:tab w:val="clear" w:pos="8504"/>
        </w:tabs>
        <w:jc w:val="center"/>
        <w:rPr>
          <w:rFonts w:asciiTheme="minorHAnsi" w:hAnsiTheme="minorHAnsi"/>
          <w:color w:val="333333"/>
          <w:sz w:val="17"/>
          <w:szCs w:val="17"/>
        </w:rPr>
      </w:pPr>
    </w:p>
    <w:p w:rsidR="00A02828" w:rsidRDefault="00A02828" w:rsidP="00015ADB">
      <w:pPr>
        <w:pStyle w:val="Encabezado"/>
        <w:tabs>
          <w:tab w:val="clear" w:pos="8504"/>
        </w:tabs>
        <w:jc w:val="center"/>
        <w:rPr>
          <w:rFonts w:asciiTheme="minorHAnsi" w:hAnsiTheme="minorHAnsi"/>
          <w:color w:val="333333"/>
          <w:sz w:val="17"/>
          <w:szCs w:val="17"/>
        </w:rPr>
      </w:pPr>
    </w:p>
    <w:p w:rsidR="00B8141A" w:rsidRPr="00B8141A" w:rsidRDefault="00B8141A" w:rsidP="00015ADB">
      <w:pPr>
        <w:pStyle w:val="Encabezado"/>
        <w:tabs>
          <w:tab w:val="clear" w:pos="8504"/>
        </w:tabs>
        <w:jc w:val="center"/>
        <w:rPr>
          <w:rFonts w:ascii="Verdana" w:hAnsi="Verdana"/>
          <w:sz w:val="17"/>
          <w:szCs w:val="17"/>
        </w:rPr>
      </w:pPr>
    </w:p>
    <w:p w:rsidR="00B8141A" w:rsidRPr="00B8141A" w:rsidRDefault="00B8141A" w:rsidP="00B8141A">
      <w:pPr>
        <w:rPr>
          <w:rFonts w:ascii="Verdana" w:hAnsi="Verdana"/>
          <w:b/>
          <w:color w:val="auto"/>
          <w:sz w:val="28"/>
          <w:szCs w:val="28"/>
        </w:rPr>
      </w:pPr>
      <w:r w:rsidRPr="00B8141A">
        <w:rPr>
          <w:rFonts w:ascii="Verdana" w:hAnsi="Verdana"/>
          <w:b/>
          <w:color w:val="auto"/>
          <w:sz w:val="28"/>
          <w:szCs w:val="28"/>
        </w:rPr>
        <w:t>COMUNICADO CESM SOBRE LA HUELGA DE LOS RESIDENTES DEL HOSPITAL UNIVERSITARIO 12 DE OCTUBRE</w:t>
      </w:r>
    </w:p>
    <w:p w:rsidR="00B8141A" w:rsidRDefault="00B8141A" w:rsidP="00B8141A">
      <w:pPr>
        <w:rPr>
          <w:rFonts w:ascii="Verdana" w:hAnsi="Verdana"/>
          <w:b/>
          <w:color w:val="auto"/>
        </w:rPr>
      </w:pPr>
    </w:p>
    <w:p w:rsidR="00B8141A" w:rsidRDefault="00B8141A" w:rsidP="00B8141A">
      <w:pPr>
        <w:rPr>
          <w:rFonts w:ascii="Verdana" w:hAnsi="Verdana"/>
          <w:b/>
          <w:color w:val="auto"/>
        </w:rPr>
      </w:pPr>
    </w:p>
    <w:p w:rsidR="00B8141A" w:rsidRDefault="00B8141A" w:rsidP="00B8141A">
      <w:pPr>
        <w:rPr>
          <w:rFonts w:ascii="Verdana" w:hAnsi="Verdana"/>
          <w:color w:val="auto"/>
          <w:u w:val="single"/>
        </w:rPr>
      </w:pPr>
      <w:r w:rsidRPr="00B8141A">
        <w:rPr>
          <w:rFonts w:ascii="Verdana" w:hAnsi="Verdana"/>
          <w:color w:val="auto"/>
          <w:u w:val="single"/>
        </w:rPr>
        <w:t>Madrid, 23 de noviembre de 20</w:t>
      </w:r>
      <w:r w:rsidR="0063494B">
        <w:rPr>
          <w:rFonts w:ascii="Verdana" w:hAnsi="Verdana"/>
          <w:color w:val="auto"/>
          <w:u w:val="single"/>
        </w:rPr>
        <w:t>18</w:t>
      </w:r>
      <w:bookmarkStart w:id="3" w:name="_GoBack"/>
      <w:bookmarkEnd w:id="3"/>
    </w:p>
    <w:p w:rsidR="00B8141A" w:rsidRPr="00B8141A" w:rsidRDefault="00B8141A" w:rsidP="00B8141A">
      <w:pPr>
        <w:rPr>
          <w:rFonts w:ascii="Verdana" w:hAnsi="Verdana"/>
          <w:color w:val="auto"/>
          <w:u w:val="single"/>
        </w:rPr>
      </w:pPr>
    </w:p>
    <w:p w:rsidR="00B8141A" w:rsidRPr="00B8141A" w:rsidRDefault="00B8141A" w:rsidP="00B8141A">
      <w:pPr>
        <w:rPr>
          <w:rFonts w:ascii="Verdana" w:hAnsi="Verdana"/>
          <w:color w:val="auto"/>
        </w:rPr>
      </w:pPr>
    </w:p>
    <w:p w:rsidR="00B8141A" w:rsidRPr="00B8141A" w:rsidRDefault="00B8141A" w:rsidP="00B8141A">
      <w:pPr>
        <w:rPr>
          <w:rFonts w:ascii="Verdana" w:hAnsi="Verdana"/>
          <w:color w:val="auto"/>
        </w:rPr>
      </w:pPr>
      <w:r w:rsidRPr="00B8141A">
        <w:rPr>
          <w:rFonts w:ascii="Verdana" w:hAnsi="Verdana"/>
          <w:color w:val="auto"/>
        </w:rPr>
        <w:t xml:space="preserve">Desde la Secretaría Técnica de Relaciones Laborales de CESM, ámbito de representación sindical de los facultativos en régimen laboral, en el que se incluyen los médicos en formación, manifestamos todo nuestro apoyo a los MIR del Hospital Universitario 12 de </w:t>
      </w:r>
      <w:proofErr w:type="gramStart"/>
      <w:r w:rsidRPr="00B8141A">
        <w:rPr>
          <w:rFonts w:ascii="Verdana" w:hAnsi="Verdana"/>
          <w:color w:val="auto"/>
        </w:rPr>
        <w:t>Octubre</w:t>
      </w:r>
      <w:proofErr w:type="gramEnd"/>
      <w:r w:rsidRPr="00B8141A">
        <w:rPr>
          <w:rFonts w:ascii="Verdana" w:hAnsi="Verdana"/>
          <w:color w:val="auto"/>
        </w:rPr>
        <w:t>.</w:t>
      </w:r>
    </w:p>
    <w:p w:rsidR="00B8141A" w:rsidRDefault="00B8141A" w:rsidP="00B8141A">
      <w:pPr>
        <w:rPr>
          <w:rFonts w:ascii="Verdana" w:hAnsi="Verdana"/>
          <w:color w:val="auto"/>
        </w:rPr>
      </w:pPr>
    </w:p>
    <w:p w:rsidR="00B8141A" w:rsidRPr="00B8141A" w:rsidRDefault="00B8141A" w:rsidP="00B8141A">
      <w:pPr>
        <w:rPr>
          <w:rFonts w:ascii="Verdana" w:hAnsi="Verdana"/>
          <w:color w:val="auto"/>
        </w:rPr>
      </w:pPr>
      <w:r w:rsidRPr="00B8141A">
        <w:rPr>
          <w:rFonts w:ascii="Verdana" w:hAnsi="Verdana"/>
          <w:color w:val="auto"/>
        </w:rPr>
        <w:t>Entendemos que las reivindicaciones de los residentes son justas y que no van en perjuicio de otros colectivos. Todo lo contrario, se plasma la necesidad de dotar adecuadamente a los servicios de urgencias para que se garantice la adecuada supervisión de los residentes, personal en formación, que no puede suplir en modo alguno la carencia de médicos, como se recoge en el Real Decreto 183/2008.</w:t>
      </w:r>
    </w:p>
    <w:p w:rsidR="00B8141A" w:rsidRDefault="00B8141A" w:rsidP="00B8141A">
      <w:pPr>
        <w:rPr>
          <w:rFonts w:ascii="Verdana" w:hAnsi="Verdana"/>
          <w:color w:val="auto"/>
        </w:rPr>
      </w:pPr>
    </w:p>
    <w:p w:rsidR="00B8141A" w:rsidRDefault="00B8141A" w:rsidP="00B8141A">
      <w:pPr>
        <w:rPr>
          <w:rFonts w:ascii="Verdana" w:hAnsi="Verdana"/>
          <w:color w:val="auto"/>
        </w:rPr>
      </w:pPr>
      <w:r w:rsidRPr="00B8141A">
        <w:rPr>
          <w:rFonts w:ascii="Verdana" w:hAnsi="Verdana"/>
          <w:color w:val="auto"/>
        </w:rPr>
        <w:t xml:space="preserve">Desde CESM, nos ofrecemos a colaborar con el colectivo de residentes en el desarrollo de todo aquello no regulado en el Real Decreto 1146/2006 y que el propio Real Decreto delega en el ámbito de las diferentes Comunidades Autónoma. </w:t>
      </w:r>
    </w:p>
    <w:p w:rsidR="00B8141A" w:rsidRDefault="00B8141A" w:rsidP="00B8141A">
      <w:pPr>
        <w:rPr>
          <w:rFonts w:ascii="Verdana" w:hAnsi="Verdana"/>
          <w:color w:val="auto"/>
        </w:rPr>
      </w:pPr>
    </w:p>
    <w:p w:rsidR="00B8141A" w:rsidRPr="00B8141A" w:rsidRDefault="00B8141A" w:rsidP="00B8141A">
      <w:pPr>
        <w:rPr>
          <w:rFonts w:ascii="Verdana" w:hAnsi="Verdana"/>
          <w:color w:val="auto"/>
        </w:rPr>
      </w:pPr>
      <w:r w:rsidRPr="00B8141A">
        <w:rPr>
          <w:rFonts w:ascii="Verdana" w:hAnsi="Verdana"/>
          <w:color w:val="auto"/>
        </w:rPr>
        <w:t xml:space="preserve">Nos referimos a cuestiones tan importantes como la determinación de la jornada anual, el descanso semanal continuado de 36 horas (guardias de los sábados), la exención y prorrateo de las guardias durante el embarazo, las retribuciones de los residentes que se forman fuera del sistema público, y un largo etcétera. </w:t>
      </w:r>
    </w:p>
    <w:p w:rsidR="00B8141A" w:rsidRDefault="00B8141A" w:rsidP="00B8141A">
      <w:pPr>
        <w:rPr>
          <w:rFonts w:ascii="Verdana" w:hAnsi="Verdana"/>
          <w:color w:val="auto"/>
        </w:rPr>
      </w:pPr>
    </w:p>
    <w:p w:rsidR="00B8141A" w:rsidRPr="00B8141A" w:rsidRDefault="00B8141A" w:rsidP="00B8141A">
      <w:pPr>
        <w:rPr>
          <w:rFonts w:ascii="Verdana" w:hAnsi="Verdana"/>
          <w:color w:val="auto"/>
        </w:rPr>
      </w:pPr>
      <w:r>
        <w:rPr>
          <w:rFonts w:ascii="Verdana" w:hAnsi="Verdana"/>
          <w:color w:val="auto"/>
        </w:rPr>
        <w:t>C</w:t>
      </w:r>
      <w:r w:rsidRPr="00B8141A">
        <w:rPr>
          <w:rFonts w:ascii="Verdana" w:hAnsi="Verdana"/>
          <w:color w:val="auto"/>
        </w:rPr>
        <w:t xml:space="preserve">reemos fundamental la elaboración de un marco común regulatorio nacional, como base de negociación de convenios colectivos propios para los residentes en cada Comunidad Autónoma. De </w:t>
      </w:r>
      <w:r>
        <w:rPr>
          <w:rFonts w:ascii="Verdana" w:hAnsi="Verdana"/>
          <w:color w:val="auto"/>
        </w:rPr>
        <w:t>esa</w:t>
      </w:r>
      <w:r w:rsidRPr="00B8141A">
        <w:rPr>
          <w:rFonts w:ascii="Verdana" w:hAnsi="Verdana"/>
          <w:color w:val="auto"/>
        </w:rPr>
        <w:t xml:space="preserve"> manera, se facilitaría un paraguas legal para todas las lagunas existentes, que homologuen y mejoren las condiciones laborales de los residentes, con independencia del lugar donde realicen su formación.</w:t>
      </w:r>
    </w:p>
    <w:p w:rsidR="00B8141A" w:rsidRPr="00B8141A" w:rsidRDefault="00B8141A" w:rsidP="00015ADB">
      <w:pPr>
        <w:pStyle w:val="Encabezado"/>
        <w:tabs>
          <w:tab w:val="clear" w:pos="8504"/>
        </w:tabs>
        <w:jc w:val="center"/>
        <w:rPr>
          <w:rFonts w:asciiTheme="minorHAnsi" w:hAnsiTheme="minorHAnsi"/>
          <w:sz w:val="17"/>
          <w:szCs w:val="17"/>
        </w:rPr>
      </w:pPr>
    </w:p>
    <w:sectPr w:rsidR="00B8141A" w:rsidRPr="00B8141A" w:rsidSect="003F2707">
      <w:pgSz w:w="12240" w:h="15840"/>
      <w:pgMar w:top="227"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ADB"/>
    <w:rsid w:val="00015ADB"/>
    <w:rsid w:val="002403A5"/>
    <w:rsid w:val="003173D8"/>
    <w:rsid w:val="0063494B"/>
    <w:rsid w:val="007075DB"/>
    <w:rsid w:val="0078126D"/>
    <w:rsid w:val="00A02828"/>
    <w:rsid w:val="00A276C8"/>
    <w:rsid w:val="00B8141A"/>
    <w:rsid w:val="00B9008F"/>
    <w:rsid w:val="00C234A5"/>
    <w:rsid w:val="00C24405"/>
    <w:rsid w:val="00C25889"/>
    <w:rsid w:val="00F5671C"/>
    <w:rsid w:val="00FE40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21AB0"/>
  <w15:chartTrackingRefBased/>
  <w15:docId w15:val="{9FE0E039-FCE4-48B3-8846-C5237A69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heme="minorBidi"/>
        <w:color w:val="0070C0"/>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ADB"/>
    <w:rPr>
      <w:rFonts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15ADB"/>
    <w:pPr>
      <w:tabs>
        <w:tab w:val="center" w:pos="4252"/>
        <w:tab w:val="right" w:pos="8504"/>
      </w:tabs>
    </w:pPr>
    <w:rPr>
      <w:rFonts w:ascii="Arial" w:eastAsia="Times New Roman" w:hAnsi="Arial"/>
      <w:color w:val="auto"/>
      <w:sz w:val="24"/>
      <w:szCs w:val="24"/>
      <w:lang w:eastAsia="es-ES"/>
    </w:rPr>
  </w:style>
  <w:style w:type="character" w:customStyle="1" w:styleId="EncabezadoCar">
    <w:name w:val="Encabezado Car"/>
    <w:basedOn w:val="Fuentedeprrafopredeter"/>
    <w:link w:val="Encabezado"/>
    <w:rsid w:val="00015ADB"/>
    <w:rPr>
      <w:rFonts w:ascii="Arial" w:eastAsia="Times New Roman" w:hAnsi="Arial" w:cs="Times New Roman"/>
      <w:color w:val="auto"/>
      <w:sz w:val="24"/>
      <w:szCs w:val="24"/>
      <w:lang w:eastAsia="es-ES"/>
    </w:rPr>
  </w:style>
  <w:style w:type="character" w:styleId="Hipervnculo">
    <w:name w:val="Hyperlink"/>
    <w:rsid w:val="00015A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nsa@cesm.org" TargetMode="External"/><Relationship Id="rId5" Type="http://schemas.openxmlformats.org/officeDocument/2006/relationships/hyperlink" Target="http://www.cesm.org"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1999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Florencio</dc:creator>
  <cp:keywords/>
  <dc:description/>
  <cp:lastModifiedBy>Florencio</cp:lastModifiedBy>
  <cp:revision>2</cp:revision>
  <dcterms:created xsi:type="dcterms:W3CDTF">2018-11-23T12:11:00Z</dcterms:created>
  <dcterms:modified xsi:type="dcterms:W3CDTF">2018-11-23T12:11:00Z</dcterms:modified>
</cp:coreProperties>
</file>