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95BC2" w14:textId="77777777" w:rsidR="0007310C" w:rsidRDefault="00C7331C" w:rsidP="00F705C8">
      <w:pPr>
        <w:ind w:left="114"/>
        <w:jc w:val="both"/>
        <w:rPr>
          <w:sz w:val="20"/>
        </w:rPr>
      </w:pPr>
      <w:r>
        <w:rPr>
          <w:noProof/>
          <w:position w:val="25"/>
          <w:sz w:val="20"/>
          <w:lang w:val="ca-ES" w:eastAsia="ca-ES"/>
        </w:rPr>
        <w:drawing>
          <wp:anchor distT="0" distB="0" distL="114300" distR="114300" simplePos="0" relativeHeight="251659264" behindDoc="0" locked="0" layoutInCell="1" allowOverlap="1" wp14:anchorId="20F831ED" wp14:editId="6CA014FB">
            <wp:simplePos x="0" y="0"/>
            <wp:positionH relativeFrom="column">
              <wp:posOffset>-538480</wp:posOffset>
            </wp:positionH>
            <wp:positionV relativeFrom="paragraph">
              <wp:posOffset>-276225</wp:posOffset>
            </wp:positionV>
            <wp:extent cx="1905000" cy="396240"/>
            <wp:effectExtent l="0" t="0" r="0" b="381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2CC">
        <w:rPr>
          <w:position w:val="25"/>
          <w:sz w:val="20"/>
        </w:rPr>
        <w:tab/>
      </w:r>
      <w:r w:rsidR="00F705C8">
        <w:rPr>
          <w:position w:val="25"/>
          <w:sz w:val="20"/>
        </w:rPr>
        <w:t xml:space="preserve">                                                                </w:t>
      </w:r>
    </w:p>
    <w:p w14:paraId="6642135E" w14:textId="77777777" w:rsidR="0007310C" w:rsidRDefault="0007310C" w:rsidP="00F705C8">
      <w:pPr>
        <w:pStyle w:val="Textoindependiente"/>
        <w:jc w:val="both"/>
        <w:rPr>
          <w:sz w:val="20"/>
        </w:rPr>
      </w:pPr>
    </w:p>
    <w:p w14:paraId="0FEDDA96" w14:textId="77777777" w:rsidR="00F705C8" w:rsidRDefault="00F705C8" w:rsidP="00F705C8">
      <w:pPr>
        <w:spacing w:before="230"/>
        <w:ind w:left="3970" w:right="2126"/>
        <w:jc w:val="both"/>
        <w:rPr>
          <w:color w:val="FF0066"/>
          <w:w w:val="110"/>
          <w:sz w:val="40"/>
        </w:rPr>
      </w:pPr>
    </w:p>
    <w:p w14:paraId="32E77360" w14:textId="77777777" w:rsidR="00F705C8" w:rsidRDefault="00F705C8" w:rsidP="00F705C8">
      <w:pPr>
        <w:spacing w:before="230"/>
        <w:ind w:left="3970" w:right="2126" w:hanging="1135"/>
        <w:rPr>
          <w:color w:val="FF0066"/>
          <w:w w:val="110"/>
          <w:sz w:val="40"/>
        </w:rPr>
      </w:pPr>
    </w:p>
    <w:p w14:paraId="7441FD44" w14:textId="77777777" w:rsidR="0007310C" w:rsidRPr="00BE3885" w:rsidRDefault="009F62CC" w:rsidP="00F705C8">
      <w:pPr>
        <w:spacing w:before="230"/>
        <w:ind w:left="3970" w:right="2126" w:hanging="1135"/>
        <w:rPr>
          <w:color w:val="BB054A"/>
          <w:w w:val="110"/>
          <w:sz w:val="40"/>
        </w:rPr>
      </w:pPr>
      <w:r w:rsidRPr="00BE3885">
        <w:rPr>
          <w:color w:val="BB054A"/>
          <w:w w:val="110"/>
          <w:sz w:val="40"/>
        </w:rPr>
        <w:t>Nota de prensa</w:t>
      </w:r>
    </w:p>
    <w:p w14:paraId="229E2047" w14:textId="77777777" w:rsidR="00BE3885" w:rsidRDefault="00BE3885" w:rsidP="00BE3885">
      <w:pPr>
        <w:spacing w:before="78"/>
        <w:jc w:val="both"/>
        <w:rPr>
          <w:b/>
          <w:sz w:val="28"/>
          <w:szCs w:val="28"/>
        </w:rPr>
      </w:pPr>
    </w:p>
    <w:p w14:paraId="2748FFF6" w14:textId="77777777" w:rsidR="00D457E9" w:rsidRPr="00D457E9" w:rsidRDefault="00D457E9" w:rsidP="00D457E9"/>
    <w:p w14:paraId="369054BD" w14:textId="77777777" w:rsidR="00BE4C38" w:rsidRPr="00C36AF2" w:rsidRDefault="00BE4C38" w:rsidP="00BE4C38">
      <w:pPr>
        <w:jc w:val="center"/>
        <w:rPr>
          <w:b/>
          <w:sz w:val="28"/>
          <w:szCs w:val="28"/>
        </w:rPr>
      </w:pPr>
      <w:bookmarkStart w:id="0" w:name="_GoBack"/>
      <w:r w:rsidRPr="00C36AF2">
        <w:rPr>
          <w:b/>
          <w:sz w:val="28"/>
          <w:szCs w:val="28"/>
        </w:rPr>
        <w:t xml:space="preserve">ACUERDO ASAMBLEA GENERAL SIMECAT </w:t>
      </w:r>
      <w:r>
        <w:rPr>
          <w:b/>
          <w:sz w:val="28"/>
          <w:szCs w:val="28"/>
        </w:rPr>
        <w:t>SOBRE PACTO DE MOVILIDAD VOLUNTARIA DEL ICS</w:t>
      </w:r>
    </w:p>
    <w:p w14:paraId="5A0F9E5E" w14:textId="77777777" w:rsidR="00BE4C38" w:rsidRDefault="00BE4C38" w:rsidP="00BE4C38"/>
    <w:p w14:paraId="243B4F79" w14:textId="77777777" w:rsidR="00BE4C38" w:rsidRDefault="00BE4C38" w:rsidP="00BE4C38">
      <w:r>
        <w:t>Han aparecido recientemente en prensa noticias sobre cambios en las condiciones de traslados en el Instituto Catalán de la Salud (ICS-Pacto de Movilidad Voluntaria), pendientes de debatirse el próximo 12 de julio en la Mesa Sectorial.</w:t>
      </w:r>
    </w:p>
    <w:p w14:paraId="126487D6" w14:textId="77777777" w:rsidR="00BE4C38" w:rsidRDefault="00BE4C38" w:rsidP="00BE4C38">
      <w:r w:rsidRPr="00940FF4">
        <w:t xml:space="preserve">Estos </w:t>
      </w:r>
      <w:r>
        <w:t>cambios, no desmentidos hasta la fecha, se refieren sobre todo a la exigencia de dominio del catalán, baremado antes como mérito y ahora como exigencia.</w:t>
      </w:r>
    </w:p>
    <w:p w14:paraId="35BBDD08" w14:textId="77777777" w:rsidR="00BE4C38" w:rsidRDefault="00BE4C38" w:rsidP="00BE4C38">
      <w:r>
        <w:t>El SIMECAT quiere hacer constar lo siguiente:</w:t>
      </w:r>
    </w:p>
    <w:p w14:paraId="031B4FE8" w14:textId="77777777" w:rsidR="00BE4C38" w:rsidRDefault="00BE4C38" w:rsidP="00BE4C38">
      <w:r>
        <w:t>1) En unos momentos en que prácticamente todos los servicios hospitalarios y centros de salud no pueden completar sus plantillas por falta de profesionales no se entiende que el ICS impida que vengan profesionales del resto de España.</w:t>
      </w:r>
    </w:p>
    <w:p w14:paraId="49D51C25" w14:textId="77777777" w:rsidR="00BE4C38" w:rsidRDefault="00BE4C38" w:rsidP="00BE4C38">
      <w:r>
        <w:t>2) Esta situación se agrava en los meses de verano.</w:t>
      </w:r>
    </w:p>
    <w:p w14:paraId="0FA59F5F" w14:textId="77777777" w:rsidR="00BE4C38" w:rsidRDefault="00BE4C38" w:rsidP="00BE4C38">
      <w:r>
        <w:t>3) Es patente la discriminación por motivo lingüístico y el</w:t>
      </w:r>
      <w:r>
        <w:rPr>
          <w:color w:val="0070C0"/>
        </w:rPr>
        <w:t xml:space="preserve"> </w:t>
      </w:r>
      <w:r>
        <w:t xml:space="preserve">predominio de criterios políticos </w:t>
      </w:r>
      <w:r w:rsidRPr="00EE1279">
        <w:t>frente a</w:t>
      </w:r>
      <w:r>
        <w:t xml:space="preserve"> los asistenciales.</w:t>
      </w:r>
    </w:p>
    <w:p w14:paraId="5FDFC784" w14:textId="77777777" w:rsidR="00BE4C38" w:rsidRDefault="00BE4C38" w:rsidP="00BE4C38">
      <w:r w:rsidRPr="00EE1279">
        <w:rPr>
          <w:strike/>
        </w:rPr>
        <w:t>4</w:t>
      </w:r>
      <w:r w:rsidRPr="00EE1279">
        <w:t>)</w:t>
      </w:r>
      <w:r>
        <w:t xml:space="preserve"> </w:t>
      </w:r>
      <w:r w:rsidRPr="00EE1279">
        <w:t>Consideramos</w:t>
      </w:r>
      <w:r>
        <w:rPr>
          <w:color w:val="0070C0"/>
        </w:rPr>
        <w:t xml:space="preserve"> </w:t>
      </w:r>
      <w:r>
        <w:t>prioritario que la población reciba una atención sanitaria correcta y este ha de ser el objetivo del Instituto Catalán de la Salud (ICS).</w:t>
      </w:r>
    </w:p>
    <w:p w14:paraId="26F60226" w14:textId="77777777" w:rsidR="00BE4C38" w:rsidRDefault="00BE4C38" w:rsidP="00BE4C38">
      <w:r w:rsidRPr="00EE1279">
        <w:t>5) Una vez más, lamentablemente, se evidencia</w:t>
      </w:r>
      <w:r>
        <w:t>n</w:t>
      </w:r>
      <w:r w:rsidRPr="00EE1279">
        <w:t xml:space="preserve"> las insuficiencias de la política sanitaria actual, que no cumple su función ni con la población, ni con los pacientes, ni con los tra</w:t>
      </w:r>
      <w:r>
        <w:t>bajadores ni con los proveedores, hecho q</w:t>
      </w:r>
      <w:r w:rsidRPr="00EE1279">
        <w:t>ue denunciamos y rechazamos.</w:t>
      </w:r>
    </w:p>
    <w:bookmarkEnd w:id="0"/>
    <w:p w14:paraId="46BD348F" w14:textId="77777777" w:rsidR="00BE4C38" w:rsidRDefault="00BE4C38" w:rsidP="00BE4C38"/>
    <w:p w14:paraId="63963A19" w14:textId="77777777" w:rsidR="00D457E9" w:rsidRPr="00D457E9" w:rsidRDefault="00D457E9" w:rsidP="00D457E9"/>
    <w:p w14:paraId="153FBD5B" w14:textId="77777777" w:rsidR="00D457E9" w:rsidRPr="00D457E9" w:rsidRDefault="00D457E9" w:rsidP="00D457E9">
      <w:r w:rsidRPr="00D457E9">
        <w:t>La Junta Directiva del SIMECAT</w:t>
      </w:r>
      <w:r w:rsidRPr="00D457E9">
        <w:tab/>
      </w:r>
      <w:r w:rsidRPr="00D457E9">
        <w:tab/>
      </w:r>
    </w:p>
    <w:p w14:paraId="49501198" w14:textId="77777777" w:rsidR="00D457E9" w:rsidRPr="00D457E9" w:rsidRDefault="00D457E9" w:rsidP="00D457E9"/>
    <w:p w14:paraId="1FBFBD47" w14:textId="77777777" w:rsidR="00F166A3" w:rsidRDefault="00F166A3" w:rsidP="00F166A3"/>
    <w:p w14:paraId="19CD0418" w14:textId="77777777" w:rsidR="00C0684D" w:rsidRDefault="00C0684D" w:rsidP="003B75BA">
      <w:pPr>
        <w:pStyle w:val="Textoindependiente"/>
        <w:spacing w:line="264" w:lineRule="auto"/>
        <w:ind w:left="720" w:right="113"/>
      </w:pPr>
    </w:p>
    <w:p w14:paraId="6922C224" w14:textId="77777777" w:rsidR="00C0684D" w:rsidRDefault="00C0684D" w:rsidP="003B75BA">
      <w:pPr>
        <w:pStyle w:val="Textoindependiente"/>
        <w:spacing w:line="264" w:lineRule="auto"/>
        <w:ind w:left="720" w:right="113"/>
      </w:pPr>
    </w:p>
    <w:p w14:paraId="757ECC78" w14:textId="77777777" w:rsidR="003B75BA" w:rsidRDefault="00F166A3" w:rsidP="00692E37">
      <w:pPr>
        <w:pStyle w:val="Textoindependiente"/>
        <w:spacing w:line="264" w:lineRule="auto"/>
        <w:ind w:left="720" w:right="113"/>
        <w:jc w:val="right"/>
        <w:rPr>
          <w:color w:val="FF0066"/>
          <w:w w:val="110"/>
          <w:sz w:val="40"/>
        </w:rPr>
      </w:pPr>
      <w:r>
        <w:t xml:space="preserve">   </w:t>
      </w:r>
      <w:r w:rsidR="00BE3885">
        <w:t xml:space="preserve">   </w:t>
      </w:r>
      <w:r w:rsidR="00C0684D">
        <w:t xml:space="preserve">Barcelona </w:t>
      </w:r>
      <w:r w:rsidR="00BE4C38">
        <w:t>29</w:t>
      </w:r>
      <w:r w:rsidR="00BE3885">
        <w:t xml:space="preserve"> </w:t>
      </w:r>
      <w:r>
        <w:t xml:space="preserve">de </w:t>
      </w:r>
      <w:r w:rsidR="00BE4C38">
        <w:t>junio</w:t>
      </w:r>
      <w:r w:rsidR="00BE3885">
        <w:t xml:space="preserve"> </w:t>
      </w:r>
      <w:r>
        <w:t xml:space="preserve">de </w:t>
      </w:r>
      <w:r w:rsidR="00BE3885">
        <w:t>2019</w:t>
      </w:r>
    </w:p>
    <w:p w14:paraId="1C771F4B" w14:textId="77777777" w:rsidR="003B75BA" w:rsidRPr="00C7331C" w:rsidRDefault="003B75BA">
      <w:pPr>
        <w:pStyle w:val="Textoindependiente"/>
        <w:jc w:val="right"/>
        <w:rPr>
          <w:sz w:val="28"/>
          <w:szCs w:val="28"/>
        </w:rPr>
      </w:pPr>
    </w:p>
    <w:sectPr w:rsidR="003B75BA" w:rsidRPr="00C7331C" w:rsidSect="00F705C8">
      <w:headerReference w:type="default" r:id="rId9"/>
      <w:type w:val="continuous"/>
      <w:pgSz w:w="11910" w:h="16840"/>
      <w:pgMar w:top="420" w:right="1562" w:bottom="2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34DDD" w14:textId="77777777" w:rsidR="007B1608" w:rsidRDefault="007B1608" w:rsidP="00C0684D">
      <w:r>
        <w:separator/>
      </w:r>
    </w:p>
  </w:endnote>
  <w:endnote w:type="continuationSeparator" w:id="0">
    <w:p w14:paraId="1AED4F6F" w14:textId="77777777" w:rsidR="007B1608" w:rsidRDefault="007B1608" w:rsidP="00C0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3A7F1" w14:textId="77777777" w:rsidR="007B1608" w:rsidRDefault="007B1608" w:rsidP="00C0684D">
      <w:r>
        <w:separator/>
      </w:r>
    </w:p>
  </w:footnote>
  <w:footnote w:type="continuationSeparator" w:id="0">
    <w:p w14:paraId="5490FAFE" w14:textId="77777777" w:rsidR="007B1608" w:rsidRDefault="007B1608" w:rsidP="00C06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D9911" w14:textId="77777777" w:rsidR="00C0684D" w:rsidRDefault="00692E37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61822567" wp14:editId="58E1DB39">
          <wp:simplePos x="0" y="0"/>
          <wp:positionH relativeFrom="margin">
            <wp:posOffset>4737100</wp:posOffset>
          </wp:positionH>
          <wp:positionV relativeFrom="margin">
            <wp:posOffset>-695325</wp:posOffset>
          </wp:positionV>
          <wp:extent cx="1743075" cy="104775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35D88D" w14:textId="77777777" w:rsidR="00C0684D" w:rsidRDefault="00C0684D" w:rsidP="00C0684D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4CB9"/>
    <w:multiLevelType w:val="hybridMultilevel"/>
    <w:tmpl w:val="1CA43A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2589"/>
    <w:multiLevelType w:val="hybridMultilevel"/>
    <w:tmpl w:val="588EAF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573C"/>
    <w:multiLevelType w:val="hybridMultilevel"/>
    <w:tmpl w:val="6E2275CC"/>
    <w:lvl w:ilvl="0" w:tplc="ECC02C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4C4AF0"/>
    <w:multiLevelType w:val="hybridMultilevel"/>
    <w:tmpl w:val="314EE7E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266F5"/>
    <w:multiLevelType w:val="hybridMultilevel"/>
    <w:tmpl w:val="0B16C538"/>
    <w:lvl w:ilvl="0" w:tplc="ECC02C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5028D"/>
    <w:multiLevelType w:val="hybridMultilevel"/>
    <w:tmpl w:val="F124808E"/>
    <w:lvl w:ilvl="0" w:tplc="499AEE96">
      <w:start w:val="1"/>
      <w:numFmt w:val="decimal"/>
      <w:lvlText w:val="%1)"/>
      <w:lvlJc w:val="left"/>
      <w:pPr>
        <w:ind w:left="1780" w:hanging="360"/>
      </w:pPr>
      <w:rPr>
        <w:rFonts w:ascii="Times New Roman" w:eastAsia="Times New Roman" w:hAnsi="Times New Roman" w:cs="Times New Roman" w:hint="default"/>
        <w:w w:val="90"/>
        <w:sz w:val="26"/>
        <w:szCs w:val="26"/>
      </w:rPr>
    </w:lvl>
    <w:lvl w:ilvl="1" w:tplc="B8DECDD0">
      <w:numFmt w:val="bullet"/>
      <w:lvlText w:val="•"/>
      <w:lvlJc w:val="left"/>
      <w:pPr>
        <w:ind w:left="2652" w:hanging="360"/>
      </w:pPr>
      <w:rPr>
        <w:rFonts w:hint="default"/>
      </w:rPr>
    </w:lvl>
    <w:lvl w:ilvl="2" w:tplc="3D343E8C">
      <w:numFmt w:val="bullet"/>
      <w:lvlText w:val="•"/>
      <w:lvlJc w:val="left"/>
      <w:pPr>
        <w:ind w:left="3525" w:hanging="360"/>
      </w:pPr>
      <w:rPr>
        <w:rFonts w:hint="default"/>
      </w:rPr>
    </w:lvl>
    <w:lvl w:ilvl="3" w:tplc="E0E2C6C0">
      <w:numFmt w:val="bullet"/>
      <w:lvlText w:val="•"/>
      <w:lvlJc w:val="left"/>
      <w:pPr>
        <w:ind w:left="4397" w:hanging="360"/>
      </w:pPr>
      <w:rPr>
        <w:rFonts w:hint="default"/>
      </w:rPr>
    </w:lvl>
    <w:lvl w:ilvl="4" w:tplc="4524F484">
      <w:numFmt w:val="bullet"/>
      <w:lvlText w:val="•"/>
      <w:lvlJc w:val="left"/>
      <w:pPr>
        <w:ind w:left="5270" w:hanging="360"/>
      </w:pPr>
      <w:rPr>
        <w:rFonts w:hint="default"/>
      </w:rPr>
    </w:lvl>
    <w:lvl w:ilvl="5" w:tplc="139EEC72">
      <w:numFmt w:val="bullet"/>
      <w:lvlText w:val="•"/>
      <w:lvlJc w:val="left"/>
      <w:pPr>
        <w:ind w:left="6143" w:hanging="360"/>
      </w:pPr>
      <w:rPr>
        <w:rFonts w:hint="default"/>
      </w:rPr>
    </w:lvl>
    <w:lvl w:ilvl="6" w:tplc="69D4691E">
      <w:numFmt w:val="bullet"/>
      <w:lvlText w:val="•"/>
      <w:lvlJc w:val="left"/>
      <w:pPr>
        <w:ind w:left="7015" w:hanging="360"/>
      </w:pPr>
      <w:rPr>
        <w:rFonts w:hint="default"/>
      </w:rPr>
    </w:lvl>
    <w:lvl w:ilvl="7" w:tplc="0D7EE460">
      <w:numFmt w:val="bullet"/>
      <w:lvlText w:val="•"/>
      <w:lvlJc w:val="left"/>
      <w:pPr>
        <w:ind w:left="7888" w:hanging="360"/>
      </w:pPr>
      <w:rPr>
        <w:rFonts w:hint="default"/>
      </w:rPr>
    </w:lvl>
    <w:lvl w:ilvl="8" w:tplc="CDF020D4">
      <w:numFmt w:val="bullet"/>
      <w:lvlText w:val="•"/>
      <w:lvlJc w:val="left"/>
      <w:pPr>
        <w:ind w:left="8761" w:hanging="360"/>
      </w:pPr>
      <w:rPr>
        <w:rFonts w:hint="default"/>
      </w:rPr>
    </w:lvl>
  </w:abstractNum>
  <w:abstractNum w:abstractNumId="6" w15:restartNumberingAfterBreak="0">
    <w:nsid w:val="5C6F480F"/>
    <w:multiLevelType w:val="hybridMultilevel"/>
    <w:tmpl w:val="4E1639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21634"/>
    <w:multiLevelType w:val="hybridMultilevel"/>
    <w:tmpl w:val="79E23F1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0C"/>
    <w:rsid w:val="0007310C"/>
    <w:rsid w:val="001F53D2"/>
    <w:rsid w:val="002077A4"/>
    <w:rsid w:val="002C2D7D"/>
    <w:rsid w:val="003B75BA"/>
    <w:rsid w:val="00417E3C"/>
    <w:rsid w:val="004B749D"/>
    <w:rsid w:val="005F186D"/>
    <w:rsid w:val="006605F0"/>
    <w:rsid w:val="00683578"/>
    <w:rsid w:val="00692E37"/>
    <w:rsid w:val="007B1608"/>
    <w:rsid w:val="008E517B"/>
    <w:rsid w:val="009D3F09"/>
    <w:rsid w:val="009F62CC"/>
    <w:rsid w:val="00BA1D4E"/>
    <w:rsid w:val="00BE2954"/>
    <w:rsid w:val="00BE3885"/>
    <w:rsid w:val="00BE4C38"/>
    <w:rsid w:val="00C0684D"/>
    <w:rsid w:val="00C7331C"/>
    <w:rsid w:val="00CA4506"/>
    <w:rsid w:val="00D457E9"/>
    <w:rsid w:val="00F15A13"/>
    <w:rsid w:val="00F166A3"/>
    <w:rsid w:val="00F705C8"/>
    <w:rsid w:val="00F7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68497"/>
  <w15:docId w15:val="{E51E1AE5-BE36-4D55-BD16-C548FD3B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7331C"/>
    <w:pPr>
      <w:keepNext/>
      <w:keepLines/>
      <w:widowControl/>
      <w:autoSpaceDE/>
      <w:autoSpaceDN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Prrafodelista">
    <w:name w:val="List Paragraph"/>
    <w:basedOn w:val="Normal"/>
    <w:uiPriority w:val="1"/>
    <w:qFormat/>
    <w:pPr>
      <w:ind w:left="1780" w:right="59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9"/>
    <w:rsid w:val="00C73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6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6A3"/>
    <w:rPr>
      <w:rFonts w:ascii="Segoe UI" w:eastAsia="Times New Roman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068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684D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068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84D"/>
    <w:rPr>
      <w:rFonts w:ascii="Times New Roman" w:eastAsia="Times New Roman" w:hAnsi="Times New Roman" w:cs="Times New Roman"/>
      <w:lang w:val="es-ES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C068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73718-D9C9-48F5-83DF-64BD8439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Nota Prensa SIMECAT 20072018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Nota Prensa SIMECAT 20072018</dc:title>
  <dc:creator>expan</dc:creator>
  <cp:lastModifiedBy>Francisco Miralles</cp:lastModifiedBy>
  <cp:revision>2</cp:revision>
  <cp:lastPrinted>2019-03-01T18:17:00Z</cp:lastPrinted>
  <dcterms:created xsi:type="dcterms:W3CDTF">2019-07-03T10:03:00Z</dcterms:created>
  <dcterms:modified xsi:type="dcterms:W3CDTF">2019-07-03T10:03:00Z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LastSaved">
    <vt:filetime>2018-09-20T00:00:00Z</vt:filetime>
  </property>
</Properties>
</file>