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E24E" w14:textId="1260567E" w:rsidR="005B62EE" w:rsidRPr="008C396B" w:rsidRDefault="00280D44" w:rsidP="005F787A">
      <w:pPr>
        <w:pStyle w:val="Ttulo1"/>
        <w:jc w:val="center"/>
        <w:rPr>
          <w:rFonts w:ascii="Lucida Sans" w:hAnsi="Lucida Sans"/>
          <w:color w:val="0B769F" w:themeColor="accent4" w:themeShade="BF"/>
          <w:sz w:val="40"/>
          <w:szCs w:val="40"/>
        </w:rPr>
      </w:pPr>
      <w:r w:rsidRPr="008C396B">
        <w:rPr>
          <w:rFonts w:ascii="Lucida Sans" w:hAnsi="Lucida Sans"/>
          <w:color w:val="0B769F" w:themeColor="accent4" w:themeShade="BF"/>
          <w:sz w:val="40"/>
          <w:szCs w:val="40"/>
        </w:rPr>
        <w:t xml:space="preserve">El Buen Gobierno de los Centros Sanitarios desde </w:t>
      </w:r>
      <w:r w:rsidR="00132AEA" w:rsidRPr="008C396B">
        <w:rPr>
          <w:rFonts w:ascii="Lucida Sans" w:hAnsi="Lucida Sans"/>
          <w:color w:val="0B769F" w:themeColor="accent4" w:themeShade="BF"/>
          <w:sz w:val="40"/>
          <w:szCs w:val="40"/>
        </w:rPr>
        <w:t xml:space="preserve">la </w:t>
      </w:r>
      <w:r w:rsidR="0044135C" w:rsidRPr="008C396B">
        <w:rPr>
          <w:rFonts w:ascii="Lucida Sans" w:hAnsi="Lucida Sans"/>
          <w:color w:val="0B769F" w:themeColor="accent4" w:themeShade="BF"/>
          <w:sz w:val="40"/>
          <w:szCs w:val="40"/>
        </w:rPr>
        <w:t>p</w:t>
      </w:r>
      <w:r w:rsidR="00132AEA" w:rsidRPr="008C396B">
        <w:rPr>
          <w:rFonts w:ascii="Lucida Sans" w:hAnsi="Lucida Sans"/>
          <w:color w:val="0B769F" w:themeColor="accent4" w:themeShade="BF"/>
          <w:sz w:val="40"/>
          <w:szCs w:val="40"/>
        </w:rPr>
        <w:t>erspectiva</w:t>
      </w:r>
      <w:r w:rsidRPr="008C396B">
        <w:rPr>
          <w:rFonts w:ascii="Lucida Sans" w:hAnsi="Lucida Sans"/>
          <w:color w:val="0B769F" w:themeColor="accent4" w:themeShade="BF"/>
          <w:sz w:val="40"/>
          <w:szCs w:val="40"/>
        </w:rPr>
        <w:t xml:space="preserve"> de </w:t>
      </w:r>
      <w:r w:rsidR="00610417" w:rsidRPr="008C396B">
        <w:rPr>
          <w:rFonts w:ascii="Lucida Sans" w:hAnsi="Lucida Sans"/>
          <w:color w:val="0B769F" w:themeColor="accent4" w:themeShade="BF"/>
          <w:sz w:val="40"/>
          <w:szCs w:val="40"/>
        </w:rPr>
        <w:t>la Profesión Médica</w:t>
      </w:r>
    </w:p>
    <w:p w14:paraId="70E627FB" w14:textId="77777777" w:rsidR="008C396B" w:rsidRPr="008C396B" w:rsidRDefault="008C396B" w:rsidP="008C396B"/>
    <w:p w14:paraId="458C5360" w14:textId="2A2B79C9" w:rsidR="008C396B" w:rsidRPr="008C396B" w:rsidRDefault="008C396B" w:rsidP="008C396B">
      <w:pPr>
        <w:pStyle w:val="Prrafodelista"/>
        <w:numPr>
          <w:ilvl w:val="0"/>
          <w:numId w:val="25"/>
        </w:numPr>
        <w:jc w:val="both"/>
        <w:rPr>
          <w:rFonts w:ascii="Lucida Sans" w:hAnsi="Lucida Sans"/>
          <w:b/>
          <w:bCs/>
          <w:i/>
          <w:iCs/>
        </w:rPr>
      </w:pPr>
      <w:r w:rsidRPr="008C396B">
        <w:rPr>
          <w:rFonts w:ascii="Lucida Sans" w:hAnsi="Lucida Sans"/>
          <w:b/>
          <w:bCs/>
          <w:i/>
          <w:iCs/>
        </w:rPr>
        <w:t>Documento elaborado por el Observatorio de la Profesión e Identidad Médica (OPIMED) de la Organización Médica Colegial</w:t>
      </w:r>
      <w:r>
        <w:rPr>
          <w:rFonts w:ascii="Lucida Sans" w:hAnsi="Lucida Sans"/>
          <w:b/>
          <w:bCs/>
          <w:i/>
          <w:iCs/>
        </w:rPr>
        <w:t xml:space="preserve"> de España</w:t>
      </w:r>
    </w:p>
    <w:p w14:paraId="5D5ABB5A" w14:textId="5382D66B" w:rsidR="00524E35" w:rsidRPr="008C396B" w:rsidRDefault="00524E35" w:rsidP="00524E35">
      <w:pPr>
        <w:pStyle w:val="Ttulo1"/>
        <w:rPr>
          <w:rFonts w:ascii="Lucida Sans" w:hAnsi="Lucida Sans"/>
          <w:color w:val="0B769F" w:themeColor="accent4" w:themeShade="BF"/>
        </w:rPr>
      </w:pPr>
      <w:r w:rsidRPr="008C396B">
        <w:rPr>
          <w:rFonts w:ascii="Lucida Sans" w:hAnsi="Lucida Sans"/>
          <w:color w:val="0B769F" w:themeColor="accent4" w:themeShade="BF"/>
        </w:rPr>
        <w:t>RESUMEN:</w:t>
      </w:r>
    </w:p>
    <w:p w14:paraId="57A5D068" w14:textId="77777777" w:rsidR="00E80D0F" w:rsidRPr="004126FE" w:rsidRDefault="00E80D0F" w:rsidP="00E80D0F">
      <w:pPr>
        <w:jc w:val="both"/>
        <w:rPr>
          <w:rFonts w:ascii="Lucida Sans" w:hAnsi="Lucida Sans" w:cs="Arial"/>
        </w:rPr>
      </w:pPr>
      <w:r w:rsidRPr="004126FE">
        <w:rPr>
          <w:rFonts w:ascii="Lucida Sans" w:hAnsi="Lucida Sans" w:cs="Arial"/>
        </w:rPr>
        <w:t xml:space="preserve">Desde la perspectiva de la profesión médica son necesarios unos requisitos para que el gobierno y la gestión de los centros sanitarios no afecten a la calidad asistencial y a la seguridad del paciente; es fundamental prevenir conflictos de interés tanto en los centros privados (económicos y comerciales) como en los públicos (políticos y financieros), y para ello debemos utilizar herramientas de Buen Gobierno. </w:t>
      </w:r>
    </w:p>
    <w:p w14:paraId="19D87B3F" w14:textId="2E1D8471" w:rsidR="00E80D0F" w:rsidRPr="004126FE" w:rsidRDefault="00E80D0F" w:rsidP="00E80D0F">
      <w:pPr>
        <w:jc w:val="both"/>
        <w:rPr>
          <w:rFonts w:ascii="Lucida Sans" w:hAnsi="Lucida Sans" w:cs="Arial"/>
        </w:rPr>
      </w:pPr>
      <w:r w:rsidRPr="004126FE">
        <w:rPr>
          <w:rFonts w:ascii="Lucida Sans" w:hAnsi="Lucida Sans" w:cs="Arial"/>
        </w:rPr>
        <w:t xml:space="preserve">Hay siete requisitos de buen gobierno para todo tipo de </w:t>
      </w:r>
      <w:r w:rsidR="00D864D4" w:rsidRPr="004126FE">
        <w:rPr>
          <w:rFonts w:ascii="Lucida Sans" w:hAnsi="Lucida Sans" w:cs="Arial"/>
        </w:rPr>
        <w:t>centro sanitario</w:t>
      </w:r>
      <w:r w:rsidRPr="004126FE">
        <w:rPr>
          <w:rFonts w:ascii="Lucida Sans" w:hAnsi="Lucida Sans" w:cs="Arial"/>
        </w:rPr>
        <w:t xml:space="preserve"> y organización asistencial (púbica y privada)</w:t>
      </w:r>
      <w:r w:rsidR="00EC220C" w:rsidRPr="004126FE">
        <w:rPr>
          <w:rFonts w:ascii="Lucida Sans" w:hAnsi="Lucida Sans" w:cs="Arial"/>
        </w:rPr>
        <w:t>:</w:t>
      </w:r>
    </w:p>
    <w:p w14:paraId="20FCD490" w14:textId="3D6EB40C"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Elaborar y difundir su Reglamento</w:t>
      </w:r>
      <w:r w:rsidR="005F787A" w:rsidRPr="004126FE">
        <w:rPr>
          <w:rFonts w:ascii="Lucida Sans" w:hAnsi="Lucida Sans" w:cs="Arial"/>
        </w:rPr>
        <w:t>.</w:t>
      </w:r>
    </w:p>
    <w:p w14:paraId="1E736664" w14:textId="751D9CDF"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Publicar y actualizar su cuadro médico y cartera de servicios.</w:t>
      </w:r>
    </w:p>
    <w:p w14:paraId="4C2BC825" w14:textId="1732B4B0"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Establecer y activar la Junta Técnico-Asistencial o Facultativa.</w:t>
      </w:r>
    </w:p>
    <w:p w14:paraId="46AA07A9" w14:textId="0F422256"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Constituir y/o fortalecer las Comisiones Clínicas y de Seguridad del Paciente.</w:t>
      </w:r>
    </w:p>
    <w:p w14:paraId="03F4BE88" w14:textId="391377BA"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 xml:space="preserve">Crear un sistema de denuncia anónima para abusos e ilegalidades tutorizado desde la autoridad sanitaria. </w:t>
      </w:r>
    </w:p>
    <w:p w14:paraId="5F3E1C9B" w14:textId="6065A90D"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 xml:space="preserve">Constituir comisiones de credenciales que apoyen la selección y sirvan de apoyo para documentar méritos para la promoción y carrera. </w:t>
      </w:r>
    </w:p>
    <w:p w14:paraId="6CDC3ECC" w14:textId="00787913" w:rsidR="00E80D0F" w:rsidRPr="004126FE" w:rsidRDefault="00E80D0F" w:rsidP="00EC220C">
      <w:pPr>
        <w:pStyle w:val="Prrafodelista"/>
        <w:numPr>
          <w:ilvl w:val="0"/>
          <w:numId w:val="21"/>
        </w:numPr>
        <w:jc w:val="both"/>
        <w:rPr>
          <w:rFonts w:ascii="Lucida Sans" w:hAnsi="Lucida Sans" w:cs="Arial"/>
        </w:rPr>
      </w:pPr>
      <w:r w:rsidRPr="004126FE">
        <w:rPr>
          <w:rFonts w:ascii="Lucida Sans" w:hAnsi="Lucida Sans" w:cs="Arial"/>
        </w:rPr>
        <w:t xml:space="preserve">Creación de un órgano de inspección y evaluación de calidad y seguridad </w:t>
      </w:r>
      <w:r w:rsidR="004126FE" w:rsidRPr="004126FE">
        <w:rPr>
          <w:rFonts w:ascii="Lucida Sans" w:hAnsi="Lucida Sans" w:cs="Arial"/>
        </w:rPr>
        <w:t>de</w:t>
      </w:r>
      <w:r w:rsidRPr="004126FE">
        <w:rPr>
          <w:rFonts w:ascii="Lucida Sans" w:hAnsi="Lucida Sans" w:cs="Arial"/>
        </w:rPr>
        <w:t xml:space="preserve"> la práctica clínica en la autoridad sanitaria autonómica. </w:t>
      </w:r>
    </w:p>
    <w:p w14:paraId="438586AE" w14:textId="285D0AFA" w:rsidR="00E80D0F" w:rsidRPr="004126FE" w:rsidRDefault="00E80D0F" w:rsidP="00E80D0F">
      <w:pPr>
        <w:jc w:val="both"/>
        <w:rPr>
          <w:rFonts w:ascii="Lucida Sans" w:hAnsi="Lucida Sans" w:cs="Arial"/>
        </w:rPr>
      </w:pPr>
      <w:r w:rsidRPr="004126FE">
        <w:rPr>
          <w:rFonts w:ascii="Lucida Sans" w:hAnsi="Lucida Sans" w:cs="Arial"/>
        </w:rPr>
        <w:t xml:space="preserve">Y de forma más específica para los centros sanitarios públicos o vinculados, se formulan diez líneas de actuación para el Buen Gobierno: </w:t>
      </w:r>
    </w:p>
    <w:p w14:paraId="4E64D314" w14:textId="526F917C"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Innovar en modelos de gestión con mayor autonomía y responsabilidad en la rendición de cuentas.</w:t>
      </w:r>
    </w:p>
    <w:p w14:paraId="0D028BF2" w14:textId="60E260CA"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Los reglamentos y normas de los centros sanitarios deben promover activamente una cultura de buenas práctica</w:t>
      </w:r>
      <w:r w:rsidR="005F787A" w:rsidRPr="004126FE">
        <w:rPr>
          <w:rFonts w:ascii="Lucida Sans" w:hAnsi="Lucida Sans" w:cs="Arial"/>
        </w:rPr>
        <w:t>s</w:t>
      </w:r>
      <w:r w:rsidRPr="004126FE">
        <w:rPr>
          <w:rFonts w:ascii="Lucida Sans" w:hAnsi="Lucida Sans" w:cs="Arial"/>
        </w:rPr>
        <w:t xml:space="preserve"> y de ética profesional.</w:t>
      </w:r>
    </w:p>
    <w:p w14:paraId="35BF890C" w14:textId="67A81420"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También deben facilitar el Buen Gobierno a través de participación, tra</w:t>
      </w:r>
      <w:r w:rsidR="005F787A" w:rsidRPr="004126FE">
        <w:rPr>
          <w:rFonts w:ascii="Lucida Sans" w:hAnsi="Lucida Sans" w:cs="Arial"/>
        </w:rPr>
        <w:t>n</w:t>
      </w:r>
      <w:r w:rsidRPr="004126FE">
        <w:rPr>
          <w:rFonts w:ascii="Lucida Sans" w:hAnsi="Lucida Sans" w:cs="Arial"/>
        </w:rPr>
        <w:t>sparencia y rendición de cuentas: la información que evalúa el desempeño debe estar en dominio público.</w:t>
      </w:r>
    </w:p>
    <w:p w14:paraId="0FF96BCD" w14:textId="1F594FE4"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La participación profesional y social es esencial: la Junta Técnico Asistencial debe ser un agente activo en los procesos presupuestarios, contractuales y estratégicos del centro sanitario.</w:t>
      </w:r>
    </w:p>
    <w:p w14:paraId="6EA95429" w14:textId="3618FB4C"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 xml:space="preserve">Los hospitales </w:t>
      </w:r>
      <w:r w:rsidR="007946EB" w:rsidRPr="004126FE">
        <w:rPr>
          <w:rFonts w:ascii="Lucida Sans" w:hAnsi="Lucida Sans" w:cs="Arial"/>
        </w:rPr>
        <w:t xml:space="preserve">y centros sanitarios </w:t>
      </w:r>
      <w:r w:rsidRPr="004126FE">
        <w:rPr>
          <w:rFonts w:ascii="Lucida Sans" w:hAnsi="Lucida Sans" w:cs="Arial"/>
        </w:rPr>
        <w:t xml:space="preserve">deberán contar con órganos colegiados de gobierno, que tendrán un papel central en reglamentación y normas, elaboración del presupuesto anual, planes de inversiones, </w:t>
      </w:r>
      <w:r w:rsidRPr="004126FE">
        <w:rPr>
          <w:rFonts w:ascii="Lucida Sans" w:hAnsi="Lucida Sans" w:cs="Arial"/>
        </w:rPr>
        <w:lastRenderedPageBreak/>
        <w:t>planes estratégicos y directores, cambios en cartera de servicio</w:t>
      </w:r>
      <w:r w:rsidR="005F787A" w:rsidRPr="004126FE">
        <w:rPr>
          <w:rFonts w:ascii="Lucida Sans" w:hAnsi="Lucida Sans" w:cs="Arial"/>
        </w:rPr>
        <w:t>s</w:t>
      </w:r>
      <w:r w:rsidRPr="004126FE">
        <w:rPr>
          <w:rFonts w:ascii="Lucida Sans" w:hAnsi="Lucida Sans" w:cs="Arial"/>
        </w:rPr>
        <w:t>, contrato programa y la Memoria Anual.</w:t>
      </w:r>
    </w:p>
    <w:p w14:paraId="710EAE0A" w14:textId="60C7A245"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 xml:space="preserve">Establecer sistemas de concurrencia competitiva y evaluación pública de méritos para </w:t>
      </w:r>
      <w:r w:rsidR="003C386D" w:rsidRPr="004126FE">
        <w:rPr>
          <w:rFonts w:ascii="Lucida Sans" w:hAnsi="Lucida Sans" w:cs="Arial"/>
        </w:rPr>
        <w:t>estimular la profesionalización de</w:t>
      </w:r>
      <w:r w:rsidRPr="004126FE">
        <w:rPr>
          <w:rFonts w:ascii="Lucida Sans" w:hAnsi="Lucida Sans" w:cs="Arial"/>
        </w:rPr>
        <w:t xml:space="preserve"> la función directiva y alta dirección.</w:t>
      </w:r>
    </w:p>
    <w:p w14:paraId="5B37AD4B" w14:textId="776D6D1F"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Fortalecer los contratos de gestión entre la autoridad sanitaria y sus centros, dándoles proyección plurianual y tra</w:t>
      </w:r>
      <w:r w:rsidR="005F787A" w:rsidRPr="004126FE">
        <w:rPr>
          <w:rFonts w:ascii="Lucida Sans" w:hAnsi="Lucida Sans" w:cs="Arial"/>
        </w:rPr>
        <w:t>n</w:t>
      </w:r>
      <w:r w:rsidRPr="004126FE">
        <w:rPr>
          <w:rFonts w:ascii="Lucida Sans" w:hAnsi="Lucida Sans" w:cs="Arial"/>
        </w:rPr>
        <w:t xml:space="preserve">sparencia para el seguimiento público y continuo de indicadores. </w:t>
      </w:r>
    </w:p>
    <w:p w14:paraId="01FFF33C" w14:textId="74B5FB1F"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 xml:space="preserve">Retomar la organización asistencial de los hospitales </w:t>
      </w:r>
      <w:r w:rsidR="007946EB" w:rsidRPr="004126FE">
        <w:rPr>
          <w:rFonts w:ascii="Lucida Sans" w:hAnsi="Lucida Sans" w:cs="Arial"/>
        </w:rPr>
        <w:t xml:space="preserve">y otros centros sanitarios </w:t>
      </w:r>
      <w:r w:rsidRPr="004126FE">
        <w:rPr>
          <w:rFonts w:ascii="Lucida Sans" w:hAnsi="Lucida Sans" w:cs="Arial"/>
        </w:rPr>
        <w:t xml:space="preserve">sobre la base de la gestión clínica, la creación de Institutos y Áreas de Gestión Clínica, y la descentralización responsable a través de los acuerdos de gestión clínica. </w:t>
      </w:r>
    </w:p>
    <w:p w14:paraId="5323083B" w14:textId="2EAF2011"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 xml:space="preserve">Ensayar nuevos modelos de articulación territorial de especialidades a través de redes hospitalarias regionales </w:t>
      </w:r>
      <w:proofErr w:type="spellStart"/>
      <w:r w:rsidRPr="004126FE">
        <w:rPr>
          <w:rFonts w:ascii="Lucida Sans" w:hAnsi="Lucida Sans" w:cs="Arial"/>
        </w:rPr>
        <w:t>multihospital</w:t>
      </w:r>
      <w:proofErr w:type="spellEnd"/>
      <w:r w:rsidRPr="004126FE">
        <w:rPr>
          <w:rFonts w:ascii="Lucida Sans" w:hAnsi="Lucida Sans" w:cs="Arial"/>
        </w:rPr>
        <w:t xml:space="preserve"> y </w:t>
      </w:r>
      <w:proofErr w:type="spellStart"/>
      <w:r w:rsidRPr="004126FE">
        <w:rPr>
          <w:rFonts w:ascii="Lucida Sans" w:hAnsi="Lucida Sans" w:cs="Arial"/>
        </w:rPr>
        <w:t>multiespecialidad</w:t>
      </w:r>
      <w:proofErr w:type="spellEnd"/>
      <w:r w:rsidRPr="004126FE">
        <w:rPr>
          <w:rFonts w:ascii="Lucida Sans" w:hAnsi="Lucida Sans" w:cs="Arial"/>
        </w:rPr>
        <w:t>.</w:t>
      </w:r>
    </w:p>
    <w:p w14:paraId="01FFAB90" w14:textId="6D165341" w:rsidR="00E80D0F" w:rsidRPr="004126FE" w:rsidRDefault="00E80D0F" w:rsidP="00EC220C">
      <w:pPr>
        <w:pStyle w:val="Prrafodelista"/>
        <w:numPr>
          <w:ilvl w:val="0"/>
          <w:numId w:val="24"/>
        </w:numPr>
        <w:jc w:val="both"/>
        <w:rPr>
          <w:rFonts w:ascii="Lucida Sans" w:hAnsi="Lucida Sans" w:cs="Arial"/>
        </w:rPr>
      </w:pPr>
      <w:r w:rsidRPr="004126FE">
        <w:rPr>
          <w:rFonts w:ascii="Lucida Sans" w:hAnsi="Lucida Sans" w:cs="Arial"/>
        </w:rPr>
        <w:t xml:space="preserve">Evaluar los modelos de gestión integrada Hospital + Atención Primaria, y en su caso establecer órganos de gobierno y gestión específicos para el nivel de Atención Primaria. </w:t>
      </w:r>
    </w:p>
    <w:p w14:paraId="48655B8C" w14:textId="77777777" w:rsidR="00E80D0F" w:rsidRPr="004126FE" w:rsidRDefault="00E80D0F" w:rsidP="00E80D0F">
      <w:pPr>
        <w:jc w:val="both"/>
        <w:rPr>
          <w:rFonts w:ascii="Lucida Sans" w:hAnsi="Lucida Sans" w:cs="Arial"/>
        </w:rPr>
      </w:pPr>
    </w:p>
    <w:p w14:paraId="7375F874" w14:textId="0C84E38C" w:rsidR="008F590D" w:rsidRPr="004126FE" w:rsidRDefault="00E80D0F" w:rsidP="00E80D0F">
      <w:pPr>
        <w:jc w:val="both"/>
        <w:rPr>
          <w:rFonts w:ascii="Lucida Sans" w:hAnsi="Lucida Sans" w:cs="Arial"/>
        </w:rPr>
      </w:pPr>
      <w:r w:rsidRPr="004126FE">
        <w:rPr>
          <w:rFonts w:ascii="Lucida Sans" w:hAnsi="Lucida Sans" w:cs="Arial"/>
        </w:rPr>
        <w:t xml:space="preserve">La débil implementación que se observa en los procesos de reforma que se anuncian y no se aplican, aconsejan que la autoridad sanitaria central cree un marco legislativo para el buen gobierno que promueva la calidad y seguridad de la práctica clínica. </w:t>
      </w:r>
    </w:p>
    <w:p w14:paraId="38104B64" w14:textId="77777777" w:rsidR="008F590D" w:rsidRPr="004126FE" w:rsidRDefault="008F590D">
      <w:pPr>
        <w:rPr>
          <w:rFonts w:ascii="Lucida Sans" w:hAnsi="Lucida Sans" w:cs="Arial"/>
        </w:rPr>
      </w:pPr>
      <w:r w:rsidRPr="004126FE">
        <w:rPr>
          <w:rFonts w:ascii="Lucida Sans" w:hAnsi="Lucida Sans" w:cs="Arial"/>
        </w:rPr>
        <w:br w:type="page"/>
      </w:r>
    </w:p>
    <w:p w14:paraId="7E0144D0" w14:textId="17D1E77D" w:rsidR="00227966" w:rsidRPr="008C396B" w:rsidRDefault="00227966" w:rsidP="00227966">
      <w:pPr>
        <w:pStyle w:val="Ttulo1"/>
        <w:rPr>
          <w:rFonts w:ascii="Lucida Sans" w:hAnsi="Lucida Sans"/>
          <w:color w:val="0B769F" w:themeColor="accent4" w:themeShade="BF"/>
        </w:rPr>
      </w:pPr>
      <w:r w:rsidRPr="008C396B">
        <w:rPr>
          <w:rFonts w:ascii="Lucida Sans" w:hAnsi="Lucida Sans"/>
          <w:color w:val="0B769F" w:themeColor="accent4" w:themeShade="BF"/>
        </w:rPr>
        <w:lastRenderedPageBreak/>
        <w:t>INTRODUCCIÓN:</w:t>
      </w:r>
    </w:p>
    <w:p w14:paraId="348B7092" w14:textId="77777777" w:rsidR="008719BE" w:rsidRPr="004126FE" w:rsidRDefault="008719BE" w:rsidP="009C3D5D">
      <w:pPr>
        <w:jc w:val="both"/>
        <w:rPr>
          <w:rFonts w:ascii="Lucida Sans" w:hAnsi="Lucida Sans" w:cs="Arial"/>
        </w:rPr>
      </w:pPr>
    </w:p>
    <w:p w14:paraId="61569C75" w14:textId="32EFCCAA" w:rsidR="005B62EE" w:rsidRPr="004126FE" w:rsidRDefault="005B62EE" w:rsidP="009C3D5D">
      <w:pPr>
        <w:jc w:val="both"/>
        <w:rPr>
          <w:rFonts w:ascii="Lucida Sans" w:hAnsi="Lucida Sans" w:cs="Arial"/>
        </w:rPr>
      </w:pPr>
      <w:r w:rsidRPr="004126FE">
        <w:rPr>
          <w:rFonts w:ascii="Lucida Sans" w:hAnsi="Lucida Sans" w:cs="Arial"/>
        </w:rPr>
        <w:t xml:space="preserve">Los centros sanitarios que emplean o vinculan a médicos tienen una perspectiva institucional u organizativa que no siempre coincide o respeta los principios y criterios del profesionalismo médico: </w:t>
      </w:r>
    </w:p>
    <w:p w14:paraId="52BD1157" w14:textId="61F283D2" w:rsidR="005B62EE" w:rsidRPr="004126FE" w:rsidRDefault="005F787A" w:rsidP="009C3D5D">
      <w:pPr>
        <w:pStyle w:val="Prrafodelista"/>
        <w:numPr>
          <w:ilvl w:val="0"/>
          <w:numId w:val="1"/>
        </w:numPr>
        <w:jc w:val="both"/>
        <w:rPr>
          <w:rFonts w:ascii="Lucida Sans" w:hAnsi="Lucida Sans" w:cs="Arial"/>
        </w:rPr>
      </w:pPr>
      <w:r w:rsidRPr="004126FE">
        <w:rPr>
          <w:rFonts w:ascii="Lucida Sans" w:hAnsi="Lucida Sans" w:cs="Arial"/>
        </w:rPr>
        <w:t>E</w:t>
      </w:r>
      <w:r w:rsidR="005B62EE" w:rsidRPr="004126FE">
        <w:rPr>
          <w:rFonts w:ascii="Lucida Sans" w:hAnsi="Lucida Sans" w:cs="Arial"/>
        </w:rPr>
        <w:t xml:space="preserve">n el </w:t>
      </w:r>
      <w:r w:rsidR="005B62EE" w:rsidRPr="004126FE">
        <w:rPr>
          <w:rFonts w:ascii="Lucida Sans" w:hAnsi="Lucida Sans" w:cs="Arial"/>
          <w:b/>
          <w:bCs/>
        </w:rPr>
        <w:t>ámbito público</w:t>
      </w:r>
      <w:r w:rsidRPr="004126FE">
        <w:rPr>
          <w:rFonts w:ascii="Lucida Sans" w:hAnsi="Lucida Sans" w:cs="Arial"/>
          <w:b/>
          <w:bCs/>
        </w:rPr>
        <w:t>,</w:t>
      </w:r>
      <w:r w:rsidR="005B62EE" w:rsidRPr="004126FE">
        <w:rPr>
          <w:rFonts w:ascii="Lucida Sans" w:hAnsi="Lucida Sans" w:cs="Arial"/>
        </w:rPr>
        <w:t xml:space="preserve"> las restricciones financieras</w:t>
      </w:r>
      <w:r w:rsidR="008E1840" w:rsidRPr="004126FE">
        <w:rPr>
          <w:rFonts w:ascii="Lucida Sans" w:hAnsi="Lucida Sans" w:cs="Arial"/>
        </w:rPr>
        <w:t xml:space="preserve">, </w:t>
      </w:r>
      <w:r w:rsidR="00E47072" w:rsidRPr="004126FE">
        <w:rPr>
          <w:rFonts w:ascii="Lucida Sans" w:hAnsi="Lucida Sans" w:cs="Arial"/>
        </w:rPr>
        <w:t>la normativa inadecuada</w:t>
      </w:r>
      <w:r w:rsidR="005B62EE" w:rsidRPr="004126FE">
        <w:rPr>
          <w:rFonts w:ascii="Lucida Sans" w:hAnsi="Lucida Sans" w:cs="Arial"/>
        </w:rPr>
        <w:t xml:space="preserve"> y las interferencias políticas y de poder son frecuentes y plantean dilemas de posicionamiento profesional; </w:t>
      </w:r>
    </w:p>
    <w:p w14:paraId="5E3F31F8" w14:textId="77777777" w:rsidR="009C3D5D" w:rsidRPr="004126FE" w:rsidRDefault="009C3D5D" w:rsidP="009C3D5D">
      <w:pPr>
        <w:pStyle w:val="Prrafodelista"/>
        <w:ind w:left="705"/>
        <w:jc w:val="both"/>
        <w:rPr>
          <w:rFonts w:ascii="Lucida Sans" w:hAnsi="Lucida Sans" w:cs="Arial"/>
        </w:rPr>
      </w:pPr>
    </w:p>
    <w:p w14:paraId="3A4F1278" w14:textId="016D8777" w:rsidR="005B62EE" w:rsidRPr="004126FE" w:rsidRDefault="005F787A" w:rsidP="009C3D5D">
      <w:pPr>
        <w:pStyle w:val="Prrafodelista"/>
        <w:numPr>
          <w:ilvl w:val="0"/>
          <w:numId w:val="1"/>
        </w:numPr>
        <w:jc w:val="both"/>
        <w:rPr>
          <w:rFonts w:ascii="Lucida Sans" w:hAnsi="Lucida Sans" w:cs="Arial"/>
        </w:rPr>
      </w:pPr>
      <w:r w:rsidRPr="004126FE">
        <w:rPr>
          <w:rFonts w:ascii="Lucida Sans" w:hAnsi="Lucida Sans" w:cs="Arial"/>
        </w:rPr>
        <w:t>E</w:t>
      </w:r>
      <w:r w:rsidR="005B62EE" w:rsidRPr="004126FE">
        <w:rPr>
          <w:rFonts w:ascii="Lucida Sans" w:hAnsi="Lucida Sans" w:cs="Arial"/>
        </w:rPr>
        <w:t xml:space="preserve">n el </w:t>
      </w:r>
      <w:r w:rsidR="005B62EE" w:rsidRPr="004126FE">
        <w:rPr>
          <w:rFonts w:ascii="Lucida Sans" w:hAnsi="Lucida Sans" w:cs="Arial"/>
          <w:b/>
          <w:bCs/>
        </w:rPr>
        <w:t>ámbito privado</w:t>
      </w:r>
      <w:r w:rsidR="005B62EE" w:rsidRPr="004126FE">
        <w:rPr>
          <w:rFonts w:ascii="Lucida Sans" w:hAnsi="Lucida Sans" w:cs="Arial"/>
        </w:rPr>
        <w:t xml:space="preserve">, los intereses económicos y comerciales de la propiedad y de los gestores también ponen frecuentemente en tensión la identidad y rol de los médicos y su profesionalismo. </w:t>
      </w:r>
    </w:p>
    <w:p w14:paraId="06845399" w14:textId="6EDF2056" w:rsidR="005B62EE" w:rsidRPr="004126FE" w:rsidRDefault="005B62EE" w:rsidP="005F787A">
      <w:pPr>
        <w:ind w:left="708" w:hanging="708"/>
        <w:jc w:val="both"/>
        <w:rPr>
          <w:rFonts w:ascii="Lucida Sans" w:hAnsi="Lucida Sans" w:cs="Arial"/>
        </w:rPr>
      </w:pPr>
      <w:r w:rsidRPr="004126FE">
        <w:rPr>
          <w:rFonts w:ascii="Lucida Sans" w:hAnsi="Lucida Sans" w:cs="Arial"/>
        </w:rPr>
        <w:t xml:space="preserve">De forma más específica, los </w:t>
      </w:r>
      <w:r w:rsidR="005F787A" w:rsidRPr="004126FE">
        <w:rPr>
          <w:rFonts w:ascii="Lucida Sans" w:hAnsi="Lucida Sans" w:cs="Arial"/>
          <w:b/>
          <w:bCs/>
        </w:rPr>
        <w:t>h</w:t>
      </w:r>
      <w:r w:rsidRPr="004126FE">
        <w:rPr>
          <w:rFonts w:ascii="Lucida Sans" w:hAnsi="Lucida Sans" w:cs="Arial"/>
          <w:b/>
          <w:bCs/>
        </w:rPr>
        <w:t>ospitales</w:t>
      </w:r>
      <w:r w:rsidRPr="004126FE">
        <w:rPr>
          <w:rFonts w:ascii="Lucida Sans" w:hAnsi="Lucida Sans" w:cs="Arial"/>
        </w:rPr>
        <w:t xml:space="preserve"> (Centros C1 del Real Decreto</w:t>
      </w:r>
      <w:r w:rsidR="005F787A" w:rsidRPr="004126FE">
        <w:rPr>
          <w:rFonts w:ascii="Lucida Sans" w:hAnsi="Lucida Sans" w:cs="Arial"/>
        </w:rPr>
        <w:t xml:space="preserve"> </w:t>
      </w:r>
      <w:r w:rsidRPr="004126FE">
        <w:rPr>
          <w:rFonts w:ascii="Lucida Sans" w:hAnsi="Lucida Sans" w:cs="Arial"/>
        </w:rPr>
        <w:t xml:space="preserve">1277/2003) son las instituciones donde de forma más amplia y directa cabe plantearse un fortalecimiento de los instrumentos de </w:t>
      </w:r>
      <w:r w:rsidR="009A0419" w:rsidRPr="004126FE">
        <w:rPr>
          <w:rFonts w:ascii="Lucida Sans" w:hAnsi="Lucida Sans" w:cs="Arial"/>
        </w:rPr>
        <w:t>B</w:t>
      </w:r>
      <w:r w:rsidRPr="004126FE">
        <w:rPr>
          <w:rFonts w:ascii="Lucida Sans" w:hAnsi="Lucida Sans" w:cs="Arial"/>
        </w:rPr>
        <w:t xml:space="preserve">uen </w:t>
      </w:r>
      <w:r w:rsidR="009A0419" w:rsidRPr="004126FE">
        <w:rPr>
          <w:rFonts w:ascii="Lucida Sans" w:hAnsi="Lucida Sans" w:cs="Arial"/>
        </w:rPr>
        <w:t>G</w:t>
      </w:r>
      <w:r w:rsidRPr="004126FE">
        <w:rPr>
          <w:rFonts w:ascii="Lucida Sans" w:hAnsi="Lucida Sans" w:cs="Arial"/>
        </w:rPr>
        <w:t xml:space="preserve">obierno, ya que concentran la mayor parte del empleo profesional, suponen el mayor coste de la sanidad, y acumulan tensiones y problemas susceptibles de mejora con una adecuada gobernanza. </w:t>
      </w:r>
    </w:p>
    <w:p w14:paraId="1D87CB6F" w14:textId="1CF7B797" w:rsidR="005B62EE" w:rsidRPr="004126FE" w:rsidRDefault="005B62EE" w:rsidP="009C3D5D">
      <w:pPr>
        <w:jc w:val="both"/>
        <w:rPr>
          <w:rFonts w:ascii="Lucida Sans" w:hAnsi="Lucida Sans" w:cs="Arial"/>
        </w:rPr>
      </w:pPr>
      <w:r w:rsidRPr="004126FE">
        <w:rPr>
          <w:rFonts w:ascii="Lucida Sans" w:hAnsi="Lucida Sans" w:cs="Arial"/>
        </w:rPr>
        <w:t xml:space="preserve">No obstante, muchos hospitales de los servicios de salud de las CCAA integran de forma total o parcial la gestión de otros centros de asistencia sanitaria sin internamiento (Grupo C2 del RD 1277/2003); se da de forma frecuente en los modelos de </w:t>
      </w:r>
      <w:r w:rsidRPr="004126FE">
        <w:rPr>
          <w:rFonts w:ascii="Lucida Sans" w:hAnsi="Lucida Sans" w:cs="Arial"/>
          <w:b/>
          <w:bCs/>
        </w:rPr>
        <w:t xml:space="preserve">Gerencia Única de </w:t>
      </w:r>
      <w:r w:rsidR="00765DB2" w:rsidRPr="004126FE">
        <w:rPr>
          <w:rFonts w:ascii="Lucida Sans" w:hAnsi="Lucida Sans" w:cs="Arial"/>
          <w:b/>
          <w:bCs/>
        </w:rPr>
        <w:t>Á</w:t>
      </w:r>
      <w:r w:rsidRPr="004126FE">
        <w:rPr>
          <w:rFonts w:ascii="Lucida Sans" w:hAnsi="Lucida Sans" w:cs="Arial"/>
          <w:b/>
          <w:bCs/>
        </w:rPr>
        <w:t xml:space="preserve">rea </w:t>
      </w:r>
      <w:r w:rsidR="00765DB2" w:rsidRPr="004126FE">
        <w:rPr>
          <w:rFonts w:ascii="Lucida Sans" w:hAnsi="Lucida Sans" w:cs="Arial"/>
          <w:b/>
          <w:bCs/>
        </w:rPr>
        <w:t>S</w:t>
      </w:r>
      <w:r w:rsidRPr="004126FE">
        <w:rPr>
          <w:rFonts w:ascii="Lucida Sans" w:hAnsi="Lucida Sans" w:cs="Arial"/>
          <w:b/>
          <w:bCs/>
        </w:rPr>
        <w:t>anitaria</w:t>
      </w:r>
      <w:r w:rsidRPr="004126FE">
        <w:rPr>
          <w:rFonts w:ascii="Lucida Sans" w:hAnsi="Lucida Sans" w:cs="Arial"/>
        </w:rPr>
        <w:t xml:space="preserve">, con la incorporación de la Atención Primaria de las zonas básicas de salud que se encuentran dentro del </w:t>
      </w:r>
      <w:r w:rsidR="00EB237C" w:rsidRPr="004126FE">
        <w:rPr>
          <w:rFonts w:ascii="Lucida Sans" w:hAnsi="Lucida Sans" w:cs="Arial"/>
        </w:rPr>
        <w:t xml:space="preserve">Área </w:t>
      </w:r>
      <w:r w:rsidRPr="004126FE">
        <w:rPr>
          <w:rFonts w:ascii="Lucida Sans" w:hAnsi="Lucida Sans" w:cs="Arial"/>
        </w:rPr>
        <w:t xml:space="preserve">de </w:t>
      </w:r>
      <w:r w:rsidR="00EB237C" w:rsidRPr="004126FE">
        <w:rPr>
          <w:rFonts w:ascii="Lucida Sans" w:hAnsi="Lucida Sans" w:cs="Arial"/>
        </w:rPr>
        <w:t>S</w:t>
      </w:r>
      <w:r w:rsidRPr="004126FE">
        <w:rPr>
          <w:rFonts w:ascii="Lucida Sans" w:hAnsi="Lucida Sans" w:cs="Arial"/>
        </w:rPr>
        <w:t xml:space="preserve">alud. </w:t>
      </w:r>
    </w:p>
    <w:p w14:paraId="7D94134C" w14:textId="68A4978A" w:rsidR="005B62EE" w:rsidRPr="004126FE" w:rsidRDefault="00922474" w:rsidP="009C3D5D">
      <w:pPr>
        <w:jc w:val="both"/>
        <w:rPr>
          <w:rFonts w:ascii="Lucida Sans" w:hAnsi="Lucida Sans" w:cs="Arial"/>
        </w:rPr>
      </w:pPr>
      <w:r w:rsidRPr="004126FE">
        <w:rPr>
          <w:rFonts w:ascii="Lucida Sans" w:hAnsi="Lucida Sans" w:cs="Arial"/>
        </w:rPr>
        <w:t>Entendemos que l</w:t>
      </w:r>
      <w:r w:rsidR="005B62EE" w:rsidRPr="004126FE">
        <w:rPr>
          <w:rFonts w:ascii="Lucida Sans" w:hAnsi="Lucida Sans" w:cs="Arial"/>
        </w:rPr>
        <w:t xml:space="preserve">a existencia de esta dualidad de modelos entre </w:t>
      </w:r>
      <w:r w:rsidR="00EB237C" w:rsidRPr="004126FE">
        <w:rPr>
          <w:rFonts w:ascii="Lucida Sans" w:hAnsi="Lucida Sans" w:cs="Arial"/>
        </w:rPr>
        <w:t>G</w:t>
      </w:r>
      <w:r w:rsidR="005B62EE" w:rsidRPr="004126FE">
        <w:rPr>
          <w:rFonts w:ascii="Lucida Sans" w:hAnsi="Lucida Sans" w:cs="Arial"/>
        </w:rPr>
        <w:t xml:space="preserve">erencia </w:t>
      </w:r>
      <w:r w:rsidR="00EB237C" w:rsidRPr="004126FE">
        <w:rPr>
          <w:rFonts w:ascii="Lucida Sans" w:hAnsi="Lucida Sans" w:cs="Arial"/>
        </w:rPr>
        <w:t>H</w:t>
      </w:r>
      <w:r w:rsidR="005B62EE" w:rsidRPr="004126FE">
        <w:rPr>
          <w:rFonts w:ascii="Lucida Sans" w:hAnsi="Lucida Sans" w:cs="Arial"/>
        </w:rPr>
        <w:t xml:space="preserve">ospitalaria y </w:t>
      </w:r>
      <w:r w:rsidR="00EB237C" w:rsidRPr="004126FE">
        <w:rPr>
          <w:rFonts w:ascii="Lucida Sans" w:hAnsi="Lucida Sans" w:cs="Arial"/>
        </w:rPr>
        <w:t>G</w:t>
      </w:r>
      <w:r w:rsidR="005B62EE" w:rsidRPr="004126FE">
        <w:rPr>
          <w:rFonts w:ascii="Lucida Sans" w:hAnsi="Lucida Sans" w:cs="Arial"/>
        </w:rPr>
        <w:t xml:space="preserve">erencia </w:t>
      </w:r>
      <w:r w:rsidR="00EB237C" w:rsidRPr="004126FE">
        <w:rPr>
          <w:rFonts w:ascii="Lucida Sans" w:hAnsi="Lucida Sans" w:cs="Arial"/>
        </w:rPr>
        <w:t>Ú</w:t>
      </w:r>
      <w:r w:rsidR="005B62EE" w:rsidRPr="004126FE">
        <w:rPr>
          <w:rFonts w:ascii="Lucida Sans" w:hAnsi="Lucida Sans" w:cs="Arial"/>
        </w:rPr>
        <w:t xml:space="preserve">nica de </w:t>
      </w:r>
      <w:r w:rsidR="00EB237C" w:rsidRPr="004126FE">
        <w:rPr>
          <w:rFonts w:ascii="Lucida Sans" w:hAnsi="Lucida Sans" w:cs="Arial"/>
        </w:rPr>
        <w:t>Á</w:t>
      </w:r>
      <w:r w:rsidR="00CF045D" w:rsidRPr="004126FE">
        <w:rPr>
          <w:rFonts w:ascii="Lucida Sans" w:hAnsi="Lucida Sans" w:cs="Arial"/>
        </w:rPr>
        <w:t>rea</w:t>
      </w:r>
      <w:r w:rsidR="005B62EE" w:rsidRPr="004126FE">
        <w:rPr>
          <w:rFonts w:ascii="Lucida Sans" w:hAnsi="Lucida Sans" w:cs="Arial"/>
        </w:rPr>
        <w:t xml:space="preserve"> </w:t>
      </w:r>
      <w:r w:rsidR="00C3746D" w:rsidRPr="004126FE">
        <w:rPr>
          <w:rFonts w:ascii="Lucida Sans" w:hAnsi="Lucida Sans" w:cs="Arial"/>
        </w:rPr>
        <w:t xml:space="preserve">no impide la aplicación </w:t>
      </w:r>
      <w:r w:rsidR="005B62EE" w:rsidRPr="004126FE">
        <w:rPr>
          <w:rFonts w:ascii="Lucida Sans" w:hAnsi="Lucida Sans" w:cs="Arial"/>
        </w:rPr>
        <w:t xml:space="preserve">de </w:t>
      </w:r>
      <w:r w:rsidRPr="004126FE">
        <w:rPr>
          <w:rFonts w:ascii="Lucida Sans" w:hAnsi="Lucida Sans" w:cs="Arial"/>
        </w:rPr>
        <w:t xml:space="preserve">las </w:t>
      </w:r>
      <w:r w:rsidR="005B62EE" w:rsidRPr="004126FE">
        <w:rPr>
          <w:rFonts w:ascii="Lucida Sans" w:hAnsi="Lucida Sans" w:cs="Arial"/>
        </w:rPr>
        <w:t>recomendaciones que aquí se formulan desde la perspectiva del profesionalismo médico y sanitario</w:t>
      </w:r>
      <w:r w:rsidRPr="004126FE">
        <w:rPr>
          <w:rFonts w:ascii="Lucida Sans" w:hAnsi="Lucida Sans" w:cs="Arial"/>
        </w:rPr>
        <w:t xml:space="preserve">. </w:t>
      </w:r>
      <w:r w:rsidR="002818F9" w:rsidRPr="004126FE">
        <w:rPr>
          <w:rFonts w:ascii="Lucida Sans" w:hAnsi="Lucida Sans" w:cs="Arial"/>
        </w:rPr>
        <w:t xml:space="preserve">Por ello, aunque </w:t>
      </w:r>
      <w:r w:rsidR="00217C57" w:rsidRPr="004126FE">
        <w:rPr>
          <w:rFonts w:ascii="Lucida Sans" w:hAnsi="Lucida Sans" w:cs="Arial"/>
        </w:rPr>
        <w:t>el núcleo de las propuestas sea</w:t>
      </w:r>
      <w:r w:rsidR="004D472B" w:rsidRPr="004126FE">
        <w:rPr>
          <w:rFonts w:ascii="Lucida Sans" w:hAnsi="Lucida Sans" w:cs="Arial"/>
        </w:rPr>
        <w:t xml:space="preserve"> de más directa aplicación en hospitales, nos referiremos genéricamente a “centros sanitarios”</w:t>
      </w:r>
      <w:r w:rsidR="00F76D82" w:rsidRPr="004126FE">
        <w:rPr>
          <w:rFonts w:ascii="Lucida Sans" w:hAnsi="Lucida Sans" w:cs="Arial"/>
        </w:rPr>
        <w:t xml:space="preserve"> a efectos de evitar el sesgo terminológico. </w:t>
      </w:r>
    </w:p>
    <w:p w14:paraId="34B550BB" w14:textId="56BCD0EE" w:rsidR="005B62EE" w:rsidRPr="004126FE" w:rsidRDefault="005B62EE" w:rsidP="009C3D5D">
      <w:pPr>
        <w:jc w:val="both"/>
        <w:rPr>
          <w:rFonts w:ascii="Lucida Sans" w:hAnsi="Lucida Sans" w:cs="Arial"/>
        </w:rPr>
      </w:pPr>
      <w:r w:rsidRPr="004126FE">
        <w:rPr>
          <w:rFonts w:ascii="Lucida Sans" w:hAnsi="Lucida Sans" w:cs="Arial"/>
        </w:rPr>
        <w:t xml:space="preserve">Existen, aunque de forma minoritaria, </w:t>
      </w:r>
      <w:r w:rsidRPr="004126FE">
        <w:rPr>
          <w:rFonts w:ascii="Lucida Sans" w:hAnsi="Lucida Sans" w:cs="Arial"/>
          <w:b/>
          <w:bCs/>
        </w:rPr>
        <w:t>Gerencias de Atención Primaria</w:t>
      </w:r>
      <w:r w:rsidRPr="004126FE">
        <w:rPr>
          <w:rFonts w:ascii="Lucida Sans" w:hAnsi="Lucida Sans" w:cs="Arial"/>
        </w:rPr>
        <w:t xml:space="preserve"> en algunas CCAA; en estos casos, aunque los principios serían aplicables, se precisaría un ajuste a las características propias de los </w:t>
      </w:r>
      <w:r w:rsidR="00B73751" w:rsidRPr="004126FE">
        <w:rPr>
          <w:rFonts w:ascii="Lucida Sans" w:hAnsi="Lucida Sans" w:cs="Arial"/>
        </w:rPr>
        <w:t>C</w:t>
      </w:r>
      <w:r w:rsidRPr="004126FE">
        <w:rPr>
          <w:rFonts w:ascii="Lucida Sans" w:hAnsi="Lucida Sans" w:cs="Arial"/>
        </w:rPr>
        <w:t xml:space="preserve">entros de </w:t>
      </w:r>
      <w:r w:rsidR="00B73751" w:rsidRPr="004126FE">
        <w:rPr>
          <w:rFonts w:ascii="Lucida Sans" w:hAnsi="Lucida Sans" w:cs="Arial"/>
        </w:rPr>
        <w:t>S</w:t>
      </w:r>
      <w:r w:rsidRPr="004126FE">
        <w:rPr>
          <w:rFonts w:ascii="Lucida Sans" w:hAnsi="Lucida Sans" w:cs="Arial"/>
        </w:rPr>
        <w:t xml:space="preserve">alud y los </w:t>
      </w:r>
      <w:r w:rsidR="00B73751" w:rsidRPr="004126FE">
        <w:rPr>
          <w:rFonts w:ascii="Lucida Sans" w:hAnsi="Lucida Sans" w:cs="Arial"/>
        </w:rPr>
        <w:t>E</w:t>
      </w:r>
      <w:r w:rsidRPr="004126FE">
        <w:rPr>
          <w:rFonts w:ascii="Lucida Sans" w:hAnsi="Lucida Sans" w:cs="Arial"/>
        </w:rPr>
        <w:t xml:space="preserve">quipos de Atención Primaria. </w:t>
      </w:r>
    </w:p>
    <w:p w14:paraId="5CC740F6" w14:textId="6D9272C3" w:rsidR="00A06E47" w:rsidRPr="004126FE" w:rsidRDefault="00085A82" w:rsidP="009C3D5D">
      <w:pPr>
        <w:jc w:val="both"/>
        <w:rPr>
          <w:rFonts w:ascii="Lucida Sans" w:hAnsi="Lucida Sans" w:cs="Arial"/>
        </w:rPr>
      </w:pPr>
      <w:r w:rsidRPr="004126FE">
        <w:rPr>
          <w:rFonts w:ascii="Lucida Sans" w:hAnsi="Lucida Sans" w:cs="Arial"/>
        </w:rPr>
        <w:t xml:space="preserve">A efectos de establecer normas y requisitos para un buen gobierno que </w:t>
      </w:r>
      <w:r w:rsidR="001B6035" w:rsidRPr="004126FE">
        <w:rPr>
          <w:rFonts w:ascii="Lucida Sans" w:hAnsi="Lucida Sans" w:cs="Arial"/>
        </w:rPr>
        <w:t>aporte calidad y seguridad en la práctica clínica, es relevante considerar</w:t>
      </w:r>
      <w:r w:rsidR="00BA3AB8" w:rsidRPr="004126FE">
        <w:rPr>
          <w:rFonts w:ascii="Lucida Sans" w:hAnsi="Lucida Sans" w:cs="Arial"/>
        </w:rPr>
        <w:t xml:space="preserve"> la existencia de</w:t>
      </w:r>
      <w:r w:rsidR="001B6035" w:rsidRPr="004126FE">
        <w:rPr>
          <w:rFonts w:ascii="Lucida Sans" w:hAnsi="Lucida Sans" w:cs="Arial"/>
        </w:rPr>
        <w:t xml:space="preserve"> </w:t>
      </w:r>
      <w:r w:rsidR="008E1A40" w:rsidRPr="004126FE">
        <w:rPr>
          <w:rFonts w:ascii="Lucida Sans" w:hAnsi="Lucida Sans" w:cs="Arial"/>
        </w:rPr>
        <w:t>tres grandes grupos de organizaciones proveedoras de servicios sanitari</w:t>
      </w:r>
      <w:r w:rsidR="001B6035" w:rsidRPr="004126FE">
        <w:rPr>
          <w:rFonts w:ascii="Lucida Sans" w:hAnsi="Lucida Sans" w:cs="Arial"/>
        </w:rPr>
        <w:t>o</w:t>
      </w:r>
      <w:r w:rsidR="008E1A40" w:rsidRPr="004126FE">
        <w:rPr>
          <w:rFonts w:ascii="Lucida Sans" w:hAnsi="Lucida Sans" w:cs="Arial"/>
        </w:rPr>
        <w:t xml:space="preserve">s: </w:t>
      </w:r>
    </w:p>
    <w:p w14:paraId="7ED2736B" w14:textId="00E86D92" w:rsidR="00D54064" w:rsidRPr="004126FE" w:rsidRDefault="00A06E47" w:rsidP="009C3D5D">
      <w:pPr>
        <w:pStyle w:val="Prrafodelista"/>
        <w:numPr>
          <w:ilvl w:val="0"/>
          <w:numId w:val="6"/>
        </w:numPr>
        <w:jc w:val="both"/>
        <w:rPr>
          <w:rFonts w:ascii="Lucida Sans" w:hAnsi="Lucida Sans" w:cs="Arial"/>
        </w:rPr>
      </w:pPr>
      <w:r w:rsidRPr="004126FE">
        <w:rPr>
          <w:rFonts w:ascii="Lucida Sans" w:hAnsi="Lucida Sans" w:cs="Arial"/>
          <w:b/>
          <w:bCs/>
        </w:rPr>
        <w:t>G</w:t>
      </w:r>
      <w:r w:rsidR="008E1A40" w:rsidRPr="004126FE">
        <w:rPr>
          <w:rFonts w:ascii="Lucida Sans" w:hAnsi="Lucida Sans" w:cs="Arial"/>
          <w:b/>
          <w:bCs/>
        </w:rPr>
        <w:t>estión directa</w:t>
      </w:r>
      <w:r w:rsidR="008E1A40" w:rsidRPr="004126FE">
        <w:rPr>
          <w:rFonts w:ascii="Lucida Sans" w:hAnsi="Lucida Sans" w:cs="Arial"/>
        </w:rPr>
        <w:t xml:space="preserve">, </w:t>
      </w:r>
      <w:r w:rsidR="00D54064" w:rsidRPr="004126FE">
        <w:rPr>
          <w:rFonts w:ascii="Lucida Sans" w:hAnsi="Lucida Sans" w:cs="Arial"/>
        </w:rPr>
        <w:t xml:space="preserve">que tienen </w:t>
      </w:r>
      <w:r w:rsidR="008E1A40" w:rsidRPr="004126FE">
        <w:rPr>
          <w:rFonts w:ascii="Lucida Sans" w:hAnsi="Lucida Sans" w:cs="Arial"/>
        </w:rPr>
        <w:t xml:space="preserve">dependencia patrimonial </w:t>
      </w:r>
      <w:r w:rsidR="00D54064" w:rsidRPr="004126FE">
        <w:rPr>
          <w:rFonts w:ascii="Lucida Sans" w:hAnsi="Lucida Sans" w:cs="Arial"/>
        </w:rPr>
        <w:t>y organizativa de la autoridad</w:t>
      </w:r>
      <w:r w:rsidR="0091731B" w:rsidRPr="004126FE">
        <w:rPr>
          <w:rFonts w:ascii="Lucida Sans" w:hAnsi="Lucida Sans" w:cs="Arial"/>
        </w:rPr>
        <w:t xml:space="preserve"> sanitaria</w:t>
      </w:r>
      <w:r w:rsidR="00D54064" w:rsidRPr="004126FE">
        <w:rPr>
          <w:rFonts w:ascii="Lucida Sans" w:hAnsi="Lucida Sans" w:cs="Arial"/>
        </w:rPr>
        <w:t>, y que incluye t</w:t>
      </w:r>
      <w:r w:rsidR="008E1A40" w:rsidRPr="004126FE">
        <w:rPr>
          <w:rFonts w:ascii="Lucida Sans" w:hAnsi="Lucida Sans" w:cs="Arial"/>
        </w:rPr>
        <w:t xml:space="preserve">anto </w:t>
      </w:r>
      <w:r w:rsidR="0091731B" w:rsidRPr="004126FE">
        <w:rPr>
          <w:rFonts w:ascii="Lucida Sans" w:hAnsi="Lucida Sans" w:cs="Arial"/>
        </w:rPr>
        <w:t xml:space="preserve">los </w:t>
      </w:r>
      <w:r w:rsidR="008E1A40" w:rsidRPr="004126FE">
        <w:rPr>
          <w:rFonts w:ascii="Lucida Sans" w:hAnsi="Lucida Sans" w:cs="Arial"/>
        </w:rPr>
        <w:t>modelo</w:t>
      </w:r>
      <w:r w:rsidR="0091731B" w:rsidRPr="004126FE">
        <w:rPr>
          <w:rFonts w:ascii="Lucida Sans" w:hAnsi="Lucida Sans" w:cs="Arial"/>
        </w:rPr>
        <w:t>s</w:t>
      </w:r>
      <w:r w:rsidR="008E1A40" w:rsidRPr="004126FE">
        <w:rPr>
          <w:rFonts w:ascii="Lucida Sans" w:hAnsi="Lucida Sans" w:cs="Arial"/>
        </w:rPr>
        <w:t xml:space="preserve"> de gestión administrativ</w:t>
      </w:r>
      <w:r w:rsidR="0048020F" w:rsidRPr="004126FE">
        <w:rPr>
          <w:rFonts w:ascii="Lucida Sans" w:hAnsi="Lucida Sans" w:cs="Arial"/>
        </w:rPr>
        <w:t>a</w:t>
      </w:r>
      <w:r w:rsidR="008E1A40" w:rsidRPr="004126FE">
        <w:rPr>
          <w:rFonts w:ascii="Lucida Sans" w:hAnsi="Lucida Sans" w:cs="Arial"/>
        </w:rPr>
        <w:t xml:space="preserve"> tradicional como las formas autónomas con capacidad de autogestión y personificación jurídica</w:t>
      </w:r>
      <w:r w:rsidR="0091731B" w:rsidRPr="004126FE">
        <w:rPr>
          <w:rFonts w:ascii="Lucida Sans" w:hAnsi="Lucida Sans" w:cs="Arial"/>
        </w:rPr>
        <w:t xml:space="preserve"> propia</w:t>
      </w:r>
      <w:r w:rsidR="0048020F" w:rsidRPr="004126FE">
        <w:rPr>
          <w:rFonts w:ascii="Lucida Sans" w:hAnsi="Lucida Sans" w:cs="Arial"/>
        </w:rPr>
        <w:t xml:space="preserve"> (fundaciones</w:t>
      </w:r>
      <w:r w:rsidR="00974521" w:rsidRPr="004126FE">
        <w:rPr>
          <w:rFonts w:ascii="Lucida Sans" w:hAnsi="Lucida Sans" w:cs="Arial"/>
        </w:rPr>
        <w:t>, entes, consorcios</w:t>
      </w:r>
      <w:r w:rsidR="0048020F" w:rsidRPr="004126FE">
        <w:rPr>
          <w:rFonts w:ascii="Lucida Sans" w:hAnsi="Lucida Sans" w:cs="Arial"/>
        </w:rPr>
        <w:t xml:space="preserve"> y empresas públicas)</w:t>
      </w:r>
      <w:r w:rsidR="0091731B" w:rsidRPr="004126FE">
        <w:rPr>
          <w:rFonts w:ascii="Lucida Sans" w:hAnsi="Lucida Sans" w:cs="Arial"/>
        </w:rPr>
        <w:t>.</w:t>
      </w:r>
    </w:p>
    <w:p w14:paraId="7584CCBF" w14:textId="7F5F15D7" w:rsidR="002C2B8D" w:rsidRPr="004126FE" w:rsidRDefault="0091731B" w:rsidP="009C3D5D">
      <w:pPr>
        <w:pStyle w:val="Prrafodelista"/>
        <w:numPr>
          <w:ilvl w:val="0"/>
          <w:numId w:val="6"/>
        </w:numPr>
        <w:jc w:val="both"/>
        <w:rPr>
          <w:rFonts w:ascii="Lucida Sans" w:hAnsi="Lucida Sans" w:cs="Arial"/>
        </w:rPr>
      </w:pPr>
      <w:r w:rsidRPr="004126FE">
        <w:rPr>
          <w:rFonts w:ascii="Lucida Sans" w:hAnsi="Lucida Sans" w:cs="Arial"/>
          <w:b/>
          <w:bCs/>
        </w:rPr>
        <w:lastRenderedPageBreak/>
        <w:t>G</w:t>
      </w:r>
      <w:r w:rsidR="008E1A40" w:rsidRPr="004126FE">
        <w:rPr>
          <w:rFonts w:ascii="Lucida Sans" w:hAnsi="Lucida Sans" w:cs="Arial"/>
          <w:b/>
          <w:bCs/>
        </w:rPr>
        <w:t>estión indirecta</w:t>
      </w:r>
      <w:r w:rsidR="008E1A40" w:rsidRPr="004126FE">
        <w:rPr>
          <w:rFonts w:ascii="Lucida Sans" w:hAnsi="Lucida Sans" w:cs="Arial"/>
        </w:rPr>
        <w:t>,</w:t>
      </w:r>
      <w:r w:rsidRPr="004126FE">
        <w:rPr>
          <w:rFonts w:ascii="Lucida Sans" w:hAnsi="Lucida Sans" w:cs="Arial"/>
        </w:rPr>
        <w:t xml:space="preserve"> cuya</w:t>
      </w:r>
      <w:r w:rsidR="008E1A40" w:rsidRPr="004126FE">
        <w:rPr>
          <w:rFonts w:ascii="Lucida Sans" w:hAnsi="Lucida Sans" w:cs="Arial"/>
        </w:rPr>
        <w:t xml:space="preserve"> dependencia patrimonial</w:t>
      </w:r>
      <w:r w:rsidR="002C2B8D" w:rsidRPr="004126FE">
        <w:rPr>
          <w:rFonts w:ascii="Lucida Sans" w:hAnsi="Lucida Sans" w:cs="Arial"/>
        </w:rPr>
        <w:t xml:space="preserve"> y organizativa</w:t>
      </w:r>
      <w:r w:rsidR="008E1A40" w:rsidRPr="004126FE">
        <w:rPr>
          <w:rFonts w:ascii="Lucida Sans" w:hAnsi="Lucida Sans" w:cs="Arial"/>
        </w:rPr>
        <w:t xml:space="preserve"> </w:t>
      </w:r>
      <w:r w:rsidRPr="004126FE">
        <w:rPr>
          <w:rFonts w:ascii="Lucida Sans" w:hAnsi="Lucida Sans" w:cs="Arial"/>
        </w:rPr>
        <w:t xml:space="preserve">es de una entidad </w:t>
      </w:r>
      <w:r w:rsidR="008E1A40" w:rsidRPr="004126FE">
        <w:rPr>
          <w:rFonts w:ascii="Lucida Sans" w:hAnsi="Lucida Sans" w:cs="Arial"/>
        </w:rPr>
        <w:t>privada, pero con financiación pública a través de una fórmula contractual estable (concesión o vinculación a la red</w:t>
      </w:r>
      <w:r w:rsidR="00FA7F11" w:rsidRPr="004126FE">
        <w:rPr>
          <w:rFonts w:ascii="Lucida Sans" w:hAnsi="Lucida Sans" w:cs="Arial"/>
        </w:rPr>
        <w:t xml:space="preserve"> pública</w:t>
      </w:r>
      <w:r w:rsidR="008E1A40" w:rsidRPr="004126FE">
        <w:rPr>
          <w:rFonts w:ascii="Lucida Sans" w:hAnsi="Lucida Sans" w:cs="Arial"/>
        </w:rPr>
        <w:t>)</w:t>
      </w:r>
      <w:r w:rsidR="002C2B8D" w:rsidRPr="004126FE">
        <w:rPr>
          <w:rFonts w:ascii="Lucida Sans" w:hAnsi="Lucida Sans" w:cs="Arial"/>
        </w:rPr>
        <w:t>.</w:t>
      </w:r>
    </w:p>
    <w:p w14:paraId="0E8016A1" w14:textId="40AB4D35" w:rsidR="008E1A40" w:rsidRPr="004126FE" w:rsidRDefault="007A4DB1" w:rsidP="009C3D5D">
      <w:pPr>
        <w:pStyle w:val="Prrafodelista"/>
        <w:numPr>
          <w:ilvl w:val="0"/>
          <w:numId w:val="6"/>
        </w:numPr>
        <w:jc w:val="both"/>
        <w:rPr>
          <w:rFonts w:ascii="Lucida Sans" w:hAnsi="Lucida Sans" w:cs="Arial"/>
        </w:rPr>
      </w:pPr>
      <w:r w:rsidRPr="004126FE">
        <w:rPr>
          <w:rFonts w:ascii="Lucida Sans" w:hAnsi="Lucida Sans" w:cs="Arial"/>
          <w:b/>
          <w:bCs/>
        </w:rPr>
        <w:t xml:space="preserve">Gestión de los </w:t>
      </w:r>
      <w:r w:rsidR="008E1A40" w:rsidRPr="004126FE">
        <w:rPr>
          <w:rFonts w:ascii="Lucida Sans" w:hAnsi="Lucida Sans" w:cs="Arial"/>
          <w:b/>
          <w:bCs/>
        </w:rPr>
        <w:t>centros privados independientes</w:t>
      </w:r>
      <w:r w:rsidR="008E1A40" w:rsidRPr="004126FE">
        <w:rPr>
          <w:rFonts w:ascii="Lucida Sans" w:hAnsi="Lucida Sans" w:cs="Arial"/>
        </w:rPr>
        <w:t>, que trabajan fundamentalmente con financiación privada (seguros o pago directo), aunque puedan tener eventualmente contratos coyunturales con los servicios públicos de salud a través de los conciertos (</w:t>
      </w:r>
      <w:r w:rsidRPr="004126FE">
        <w:rPr>
          <w:rFonts w:ascii="Lucida Sans" w:hAnsi="Lucida Sans" w:cs="Arial"/>
        </w:rPr>
        <w:t>p.ej.</w:t>
      </w:r>
      <w:r w:rsidR="00E22F74" w:rsidRPr="004126FE">
        <w:rPr>
          <w:rFonts w:ascii="Lucida Sans" w:hAnsi="Lucida Sans" w:cs="Arial"/>
        </w:rPr>
        <w:t xml:space="preserve"> </w:t>
      </w:r>
      <w:r w:rsidR="008E1A40" w:rsidRPr="004126FE">
        <w:rPr>
          <w:rFonts w:ascii="Lucida Sans" w:hAnsi="Lucida Sans" w:cs="Arial"/>
        </w:rPr>
        <w:t xml:space="preserve">procesos e intervenciones para aligerar las listas de espera).  </w:t>
      </w:r>
    </w:p>
    <w:p w14:paraId="3809F0A6" w14:textId="77777777" w:rsidR="00433A7C" w:rsidRPr="004126FE" w:rsidRDefault="00037BE3" w:rsidP="009C3D5D">
      <w:pPr>
        <w:jc w:val="both"/>
        <w:rPr>
          <w:rFonts w:ascii="Lucida Sans" w:hAnsi="Lucida Sans" w:cs="Arial"/>
        </w:rPr>
      </w:pPr>
      <w:r w:rsidRPr="004126FE">
        <w:rPr>
          <w:rFonts w:ascii="Lucida Sans" w:hAnsi="Lucida Sans" w:cs="Arial"/>
        </w:rPr>
        <w:t xml:space="preserve">Cabría establecer dos ámbitos diferenciados de regulación del Buen Gobierno: </w:t>
      </w:r>
    </w:p>
    <w:p w14:paraId="74DF31CE" w14:textId="19183332" w:rsidR="005B62EE" w:rsidRPr="004126FE" w:rsidRDefault="003C1566" w:rsidP="009C3D5D">
      <w:pPr>
        <w:pStyle w:val="Prrafodelista"/>
        <w:numPr>
          <w:ilvl w:val="0"/>
          <w:numId w:val="5"/>
        </w:numPr>
        <w:jc w:val="both"/>
        <w:rPr>
          <w:rFonts w:ascii="Lucida Sans" w:hAnsi="Lucida Sans" w:cs="Arial"/>
        </w:rPr>
      </w:pPr>
      <w:r w:rsidRPr="004126FE">
        <w:rPr>
          <w:rFonts w:ascii="Lucida Sans" w:hAnsi="Lucida Sans" w:cs="Arial"/>
        </w:rPr>
        <w:t>U</w:t>
      </w:r>
      <w:r w:rsidR="001E7EAD" w:rsidRPr="004126FE">
        <w:rPr>
          <w:rFonts w:ascii="Lucida Sans" w:hAnsi="Lucida Sans" w:cs="Arial"/>
        </w:rPr>
        <w:t xml:space="preserve">nos </w:t>
      </w:r>
      <w:r w:rsidR="001E7EAD" w:rsidRPr="004126FE">
        <w:rPr>
          <w:rFonts w:ascii="Lucida Sans" w:hAnsi="Lucida Sans" w:cs="Arial"/>
          <w:b/>
          <w:bCs/>
        </w:rPr>
        <w:t>requisitos generales</w:t>
      </w:r>
      <w:r w:rsidR="001E7EAD" w:rsidRPr="004126FE">
        <w:rPr>
          <w:rFonts w:ascii="Lucida Sans" w:hAnsi="Lucida Sans" w:cs="Arial"/>
        </w:rPr>
        <w:t xml:space="preserve"> para cualquier tipo de hospital–área</w:t>
      </w:r>
      <w:r w:rsidR="00EC0E35" w:rsidRPr="004126FE">
        <w:rPr>
          <w:rFonts w:ascii="Lucida Sans" w:hAnsi="Lucida Sans" w:cs="Arial"/>
        </w:rPr>
        <w:t xml:space="preserve">, que </w:t>
      </w:r>
      <w:r w:rsidR="00F90EAC" w:rsidRPr="004126FE">
        <w:rPr>
          <w:rFonts w:ascii="Lucida Sans" w:hAnsi="Lucida Sans" w:cs="Arial"/>
        </w:rPr>
        <w:t xml:space="preserve">afectarían a centros públicos y privados, y buscarían garantizar la </w:t>
      </w:r>
      <w:r w:rsidR="00433A7C" w:rsidRPr="004126FE">
        <w:rPr>
          <w:rFonts w:ascii="Lucida Sans" w:hAnsi="Lucida Sans" w:cs="Arial"/>
        </w:rPr>
        <w:t>calidad y seguridad de la práctica clínica</w:t>
      </w:r>
      <w:r w:rsidR="00D82EE6" w:rsidRPr="004126FE">
        <w:rPr>
          <w:rFonts w:ascii="Lucida Sans" w:hAnsi="Lucida Sans" w:cs="Arial"/>
        </w:rPr>
        <w:t xml:space="preserve"> </w:t>
      </w:r>
      <w:r w:rsidR="00D46CA4" w:rsidRPr="004126FE">
        <w:rPr>
          <w:rFonts w:ascii="Lucida Sans" w:hAnsi="Lucida Sans" w:cs="Arial"/>
        </w:rPr>
        <w:t>potenciando</w:t>
      </w:r>
      <w:r w:rsidR="00D82EE6" w:rsidRPr="004126FE">
        <w:rPr>
          <w:rFonts w:ascii="Lucida Sans" w:hAnsi="Lucida Sans" w:cs="Arial"/>
        </w:rPr>
        <w:t xml:space="preserve"> la responsabilidad</w:t>
      </w:r>
      <w:r w:rsidR="00AE179B" w:rsidRPr="004126FE">
        <w:rPr>
          <w:rFonts w:ascii="Lucida Sans" w:hAnsi="Lucida Sans" w:cs="Arial"/>
        </w:rPr>
        <w:t xml:space="preserve"> y la autonomía profesional</w:t>
      </w:r>
      <w:r w:rsidR="00433A7C" w:rsidRPr="004126FE">
        <w:rPr>
          <w:rFonts w:ascii="Lucida Sans" w:hAnsi="Lucida Sans" w:cs="Arial"/>
        </w:rPr>
        <w:t xml:space="preserve">. </w:t>
      </w:r>
    </w:p>
    <w:p w14:paraId="6A78ACA3" w14:textId="53361AC6" w:rsidR="003C1566" w:rsidRPr="004126FE" w:rsidRDefault="003C1566" w:rsidP="009C3D5D">
      <w:pPr>
        <w:pStyle w:val="Prrafodelista"/>
        <w:numPr>
          <w:ilvl w:val="0"/>
          <w:numId w:val="5"/>
        </w:numPr>
        <w:jc w:val="both"/>
        <w:rPr>
          <w:rFonts w:ascii="Lucida Sans" w:hAnsi="Lucida Sans" w:cs="Arial"/>
        </w:rPr>
      </w:pPr>
      <w:r w:rsidRPr="004126FE">
        <w:rPr>
          <w:rFonts w:ascii="Lucida Sans" w:hAnsi="Lucida Sans" w:cs="Arial"/>
        </w:rPr>
        <w:t xml:space="preserve">Y otra serie de </w:t>
      </w:r>
      <w:r w:rsidRPr="004126FE">
        <w:rPr>
          <w:rFonts w:ascii="Lucida Sans" w:hAnsi="Lucida Sans" w:cs="Arial"/>
          <w:b/>
          <w:bCs/>
        </w:rPr>
        <w:t>requisitos particulares para centros públicos de gestión directa</w:t>
      </w:r>
      <w:r w:rsidRPr="004126FE">
        <w:rPr>
          <w:rFonts w:ascii="Lucida Sans" w:hAnsi="Lucida Sans" w:cs="Arial"/>
        </w:rPr>
        <w:t xml:space="preserve">, que </w:t>
      </w:r>
      <w:r w:rsidR="003826A8" w:rsidRPr="004126FE">
        <w:rPr>
          <w:rFonts w:ascii="Lucida Sans" w:hAnsi="Lucida Sans" w:cs="Arial"/>
        </w:rPr>
        <w:t>al encontrarse bajo</w:t>
      </w:r>
      <w:r w:rsidR="00610F50" w:rsidRPr="004126FE">
        <w:rPr>
          <w:rFonts w:ascii="Lucida Sans" w:hAnsi="Lucida Sans" w:cs="Arial"/>
        </w:rPr>
        <w:t xml:space="preserve"> un marco organizativo institucional y pertenecer al SNS, pueden</w:t>
      </w:r>
      <w:r w:rsidR="009E658D" w:rsidRPr="004126FE">
        <w:rPr>
          <w:rFonts w:ascii="Lucida Sans" w:hAnsi="Lucida Sans" w:cs="Arial"/>
        </w:rPr>
        <w:t xml:space="preserve"> ser objeto de regulación más específica</w:t>
      </w:r>
      <w:r w:rsidR="00BD744C" w:rsidRPr="004126FE">
        <w:rPr>
          <w:rFonts w:ascii="Lucida Sans" w:hAnsi="Lucida Sans" w:cs="Arial"/>
        </w:rPr>
        <w:t xml:space="preserve"> para garantizar la apropiada gobernanza.</w:t>
      </w:r>
      <w:r w:rsidR="009F084B" w:rsidRPr="004126FE">
        <w:rPr>
          <w:rFonts w:ascii="Lucida Sans" w:hAnsi="Lucida Sans" w:cs="Arial"/>
        </w:rPr>
        <w:t xml:space="preserve"> </w:t>
      </w:r>
    </w:p>
    <w:p w14:paraId="0DF6DCDC" w14:textId="035168BC" w:rsidR="00991721" w:rsidRPr="004126FE" w:rsidRDefault="00E62A22" w:rsidP="009C3D5D">
      <w:pPr>
        <w:jc w:val="both"/>
        <w:rPr>
          <w:rFonts w:ascii="Lucida Sans" w:hAnsi="Lucida Sans" w:cs="Arial"/>
        </w:rPr>
      </w:pPr>
      <w:r w:rsidRPr="004126FE">
        <w:rPr>
          <w:rFonts w:ascii="Lucida Sans" w:hAnsi="Lucida Sans" w:cs="Arial"/>
        </w:rPr>
        <w:t xml:space="preserve">Los hospitales-áreas de </w:t>
      </w:r>
      <w:r w:rsidRPr="004126FE">
        <w:rPr>
          <w:rFonts w:ascii="Lucida Sans" w:hAnsi="Lucida Sans" w:cs="Arial"/>
          <w:b/>
          <w:bCs/>
        </w:rPr>
        <w:t xml:space="preserve">gestión </w:t>
      </w:r>
      <w:r w:rsidR="00790383" w:rsidRPr="004126FE">
        <w:rPr>
          <w:rFonts w:ascii="Lucida Sans" w:hAnsi="Lucida Sans" w:cs="Arial"/>
          <w:b/>
          <w:bCs/>
        </w:rPr>
        <w:t>indirecta</w:t>
      </w:r>
      <w:r w:rsidR="00790383" w:rsidRPr="004126FE">
        <w:rPr>
          <w:rFonts w:ascii="Lucida Sans" w:hAnsi="Lucida Sans" w:cs="Arial"/>
        </w:rPr>
        <w:t xml:space="preserve">, </w:t>
      </w:r>
      <w:r w:rsidR="00E22F74" w:rsidRPr="004126FE">
        <w:rPr>
          <w:rFonts w:ascii="Lucida Sans" w:hAnsi="Lucida Sans" w:cs="Arial"/>
        </w:rPr>
        <w:t>de acuerdo con</w:t>
      </w:r>
      <w:r w:rsidR="00790383" w:rsidRPr="004126FE">
        <w:rPr>
          <w:rFonts w:ascii="Lucida Sans" w:hAnsi="Lucida Sans" w:cs="Arial"/>
        </w:rPr>
        <w:t xml:space="preserve"> las condiciones de su vinculación o contrato de colaboración con el servicio de salud de la </w:t>
      </w:r>
      <w:r w:rsidR="003C7D15" w:rsidRPr="004126FE">
        <w:rPr>
          <w:rFonts w:ascii="Lucida Sans" w:hAnsi="Lucida Sans" w:cs="Arial"/>
        </w:rPr>
        <w:t>comunidad autónoma</w:t>
      </w:r>
      <w:r w:rsidR="00790383" w:rsidRPr="004126FE">
        <w:rPr>
          <w:rFonts w:ascii="Lucida Sans" w:hAnsi="Lucida Sans" w:cs="Arial"/>
        </w:rPr>
        <w:t>, deberán cumplir</w:t>
      </w:r>
      <w:r w:rsidR="009A252D" w:rsidRPr="004126FE">
        <w:rPr>
          <w:rFonts w:ascii="Lucida Sans" w:hAnsi="Lucida Sans" w:cs="Arial"/>
        </w:rPr>
        <w:t xml:space="preserve"> tanto</w:t>
      </w:r>
      <w:r w:rsidR="00790383" w:rsidRPr="004126FE">
        <w:rPr>
          <w:rFonts w:ascii="Lucida Sans" w:hAnsi="Lucida Sans" w:cs="Arial"/>
        </w:rPr>
        <w:t xml:space="preserve"> los requisitos generales</w:t>
      </w:r>
      <w:r w:rsidR="009A252D" w:rsidRPr="004126FE">
        <w:rPr>
          <w:rFonts w:ascii="Lucida Sans" w:hAnsi="Lucida Sans" w:cs="Arial"/>
        </w:rPr>
        <w:t xml:space="preserve"> como</w:t>
      </w:r>
      <w:r w:rsidR="00790383" w:rsidRPr="004126FE">
        <w:rPr>
          <w:rFonts w:ascii="Lucida Sans" w:hAnsi="Lucida Sans" w:cs="Arial"/>
        </w:rPr>
        <w:t xml:space="preserve"> aquellos particulares que determine </w:t>
      </w:r>
      <w:r w:rsidR="009A252D" w:rsidRPr="004126FE">
        <w:rPr>
          <w:rFonts w:ascii="Lucida Sans" w:hAnsi="Lucida Sans" w:cs="Arial"/>
        </w:rPr>
        <w:t xml:space="preserve">y fije la </w:t>
      </w:r>
      <w:r w:rsidR="003C7D15" w:rsidRPr="004126FE">
        <w:rPr>
          <w:rFonts w:ascii="Lucida Sans" w:hAnsi="Lucida Sans" w:cs="Arial"/>
        </w:rPr>
        <w:t>comunidad autónoma</w:t>
      </w:r>
      <w:r w:rsidR="009A252D" w:rsidRPr="004126FE">
        <w:rPr>
          <w:rFonts w:ascii="Lucida Sans" w:hAnsi="Lucida Sans" w:cs="Arial"/>
        </w:rPr>
        <w:t xml:space="preserve"> en su relación contractual. </w:t>
      </w:r>
    </w:p>
    <w:p w14:paraId="1E5F49B4" w14:textId="7BF7418D" w:rsidR="00991721" w:rsidRPr="004126FE" w:rsidRDefault="00C92EF9" w:rsidP="009C3D5D">
      <w:pPr>
        <w:jc w:val="both"/>
        <w:rPr>
          <w:rFonts w:ascii="Lucida Sans" w:hAnsi="Lucida Sans" w:cs="Arial"/>
        </w:rPr>
      </w:pPr>
      <w:r w:rsidRPr="004126FE">
        <w:rPr>
          <w:rFonts w:ascii="Lucida Sans" w:hAnsi="Lucida Sans" w:cs="Arial"/>
        </w:rPr>
        <w:t xml:space="preserve">Estos requisitos se desarrollan en los dos siguientes apartados. </w:t>
      </w:r>
      <w:r w:rsidR="00F93D72" w:rsidRPr="004126FE">
        <w:rPr>
          <w:rFonts w:ascii="Lucida Sans" w:hAnsi="Lucida Sans" w:cs="Arial"/>
        </w:rPr>
        <w:t xml:space="preserve">En un tercer apartado se añaden aspectos relacionados con la implementación de los requisitos formulados. </w:t>
      </w:r>
    </w:p>
    <w:p w14:paraId="590C7524" w14:textId="77777777" w:rsidR="00F50C26" w:rsidRPr="004126FE" w:rsidRDefault="00F50C26" w:rsidP="00CC78E4">
      <w:pPr>
        <w:rPr>
          <w:rFonts w:ascii="Lucida Sans" w:hAnsi="Lucida Sans" w:cs="Arial"/>
        </w:rPr>
      </w:pPr>
    </w:p>
    <w:p w14:paraId="2FCDB705" w14:textId="5FC455F0" w:rsidR="008F590D" w:rsidRPr="004126FE" w:rsidRDefault="008F590D">
      <w:pPr>
        <w:rPr>
          <w:rFonts w:ascii="Lucida Sans" w:hAnsi="Lucida Sans" w:cs="Arial"/>
        </w:rPr>
      </w:pPr>
      <w:r w:rsidRPr="004126FE">
        <w:rPr>
          <w:rFonts w:ascii="Lucida Sans" w:hAnsi="Lucida Sans" w:cs="Arial"/>
        </w:rPr>
        <w:br w:type="page"/>
      </w:r>
    </w:p>
    <w:p w14:paraId="79584749" w14:textId="5457C50E" w:rsidR="005B62EE" w:rsidRPr="008C396B" w:rsidRDefault="00777AF6" w:rsidP="00BC0582">
      <w:pPr>
        <w:pStyle w:val="Ttulo1"/>
        <w:rPr>
          <w:rFonts w:ascii="Lucida Sans" w:hAnsi="Lucida Sans"/>
          <w:color w:val="0B769F" w:themeColor="accent4" w:themeShade="BF"/>
        </w:rPr>
      </w:pPr>
      <w:r w:rsidRPr="008C396B">
        <w:rPr>
          <w:rFonts w:ascii="Lucida Sans" w:hAnsi="Lucida Sans"/>
          <w:color w:val="0B769F" w:themeColor="accent4" w:themeShade="BF"/>
        </w:rPr>
        <w:lastRenderedPageBreak/>
        <w:t xml:space="preserve">1.- </w:t>
      </w:r>
      <w:r w:rsidR="005B62EE" w:rsidRPr="008C396B">
        <w:rPr>
          <w:rFonts w:ascii="Lucida Sans" w:hAnsi="Lucida Sans"/>
          <w:color w:val="0B769F" w:themeColor="accent4" w:themeShade="BF"/>
        </w:rPr>
        <w:t xml:space="preserve">Requisitos </w:t>
      </w:r>
      <w:r w:rsidR="00A87677" w:rsidRPr="008C396B">
        <w:rPr>
          <w:rFonts w:ascii="Lucida Sans" w:hAnsi="Lucida Sans"/>
          <w:color w:val="0B769F" w:themeColor="accent4" w:themeShade="BF"/>
        </w:rPr>
        <w:t xml:space="preserve">generales </w:t>
      </w:r>
      <w:r w:rsidR="005B62EE" w:rsidRPr="008C396B">
        <w:rPr>
          <w:rFonts w:ascii="Lucida Sans" w:hAnsi="Lucida Sans"/>
          <w:color w:val="0B769F" w:themeColor="accent4" w:themeShade="BF"/>
        </w:rPr>
        <w:t xml:space="preserve">de </w:t>
      </w:r>
      <w:r w:rsidR="00A87677" w:rsidRPr="008C396B">
        <w:rPr>
          <w:rFonts w:ascii="Lucida Sans" w:hAnsi="Lucida Sans"/>
          <w:color w:val="0B769F" w:themeColor="accent4" w:themeShade="BF"/>
        </w:rPr>
        <w:t>B</w:t>
      </w:r>
      <w:r w:rsidR="005B62EE" w:rsidRPr="008C396B">
        <w:rPr>
          <w:rFonts w:ascii="Lucida Sans" w:hAnsi="Lucida Sans"/>
          <w:color w:val="0B769F" w:themeColor="accent4" w:themeShade="BF"/>
        </w:rPr>
        <w:t xml:space="preserve">uen </w:t>
      </w:r>
      <w:r w:rsidR="00A87677" w:rsidRPr="008C396B">
        <w:rPr>
          <w:rFonts w:ascii="Lucida Sans" w:hAnsi="Lucida Sans"/>
          <w:color w:val="0B769F" w:themeColor="accent4" w:themeShade="BF"/>
        </w:rPr>
        <w:t>G</w:t>
      </w:r>
      <w:r w:rsidR="005B62EE" w:rsidRPr="008C396B">
        <w:rPr>
          <w:rFonts w:ascii="Lucida Sans" w:hAnsi="Lucida Sans"/>
          <w:color w:val="0B769F" w:themeColor="accent4" w:themeShade="BF"/>
        </w:rPr>
        <w:t xml:space="preserve">obierno para </w:t>
      </w:r>
      <w:r w:rsidR="003C7D15" w:rsidRPr="008C396B">
        <w:rPr>
          <w:rFonts w:ascii="Lucida Sans" w:hAnsi="Lucida Sans"/>
          <w:color w:val="0B769F" w:themeColor="accent4" w:themeShade="BF"/>
        </w:rPr>
        <w:t>h</w:t>
      </w:r>
      <w:r w:rsidR="005B62EE" w:rsidRPr="008C396B">
        <w:rPr>
          <w:rFonts w:ascii="Lucida Sans" w:hAnsi="Lucida Sans"/>
          <w:color w:val="0B769F" w:themeColor="accent4" w:themeShade="BF"/>
        </w:rPr>
        <w:t xml:space="preserve">ospitales y </w:t>
      </w:r>
      <w:r w:rsidR="00E30511" w:rsidRPr="008C396B">
        <w:rPr>
          <w:rFonts w:ascii="Lucida Sans" w:hAnsi="Lucida Sans"/>
          <w:color w:val="0B769F" w:themeColor="accent4" w:themeShade="BF"/>
        </w:rPr>
        <w:t>otras organizaciones asistenciales</w:t>
      </w:r>
      <w:r w:rsidR="005B62EE" w:rsidRPr="008C396B">
        <w:rPr>
          <w:rFonts w:ascii="Lucida Sans" w:hAnsi="Lucida Sans"/>
          <w:color w:val="0B769F" w:themeColor="accent4" w:themeShade="BF"/>
        </w:rPr>
        <w:t xml:space="preserve">. </w:t>
      </w:r>
    </w:p>
    <w:p w14:paraId="3A2AE5D5" w14:textId="77777777" w:rsidR="008F590D" w:rsidRPr="004126FE" w:rsidRDefault="008F590D" w:rsidP="005E51F8">
      <w:pPr>
        <w:jc w:val="both"/>
        <w:rPr>
          <w:rFonts w:ascii="Lucida Sans" w:hAnsi="Lucida Sans" w:cs="Arial"/>
        </w:rPr>
      </w:pPr>
    </w:p>
    <w:p w14:paraId="27D15C56" w14:textId="2929BE28" w:rsidR="003F4FE4" w:rsidRPr="004126FE" w:rsidRDefault="005E51F8" w:rsidP="008F590D">
      <w:pPr>
        <w:jc w:val="both"/>
        <w:rPr>
          <w:rFonts w:ascii="Lucida Sans" w:hAnsi="Lucida Sans" w:cs="Arial"/>
        </w:rPr>
      </w:pPr>
      <w:r w:rsidRPr="004126FE">
        <w:rPr>
          <w:rFonts w:ascii="Lucida Sans" w:hAnsi="Lucida Sans" w:cs="Arial"/>
        </w:rPr>
        <w:t xml:space="preserve">Los </w:t>
      </w:r>
      <w:r w:rsidR="003C7D15" w:rsidRPr="004126FE">
        <w:rPr>
          <w:rFonts w:ascii="Lucida Sans" w:hAnsi="Lucida Sans" w:cs="Arial"/>
        </w:rPr>
        <w:t>h</w:t>
      </w:r>
      <w:r w:rsidRPr="004126FE">
        <w:rPr>
          <w:rFonts w:ascii="Lucida Sans" w:hAnsi="Lucida Sans" w:cs="Arial"/>
        </w:rPr>
        <w:t>ospitales y Gerencias de Área, sean públicos o privados, estén o no vinculados o concertados a la red pública, con carácter general habrán de cumplir los siguientes criterios de buena gobernanza</w:t>
      </w:r>
      <w:r w:rsidR="008F590D" w:rsidRPr="004126FE">
        <w:rPr>
          <w:rFonts w:ascii="Lucida Sans" w:hAnsi="Lucida Sans" w:cs="Arial"/>
        </w:rPr>
        <w:t xml:space="preserve">: </w:t>
      </w:r>
    </w:p>
    <w:p w14:paraId="6FAC4BAF" w14:textId="77777777" w:rsidR="003C3AE0" w:rsidRPr="004126FE" w:rsidRDefault="003C3AE0" w:rsidP="008F590D">
      <w:pPr>
        <w:jc w:val="both"/>
        <w:rPr>
          <w:rFonts w:ascii="Lucida Sans" w:hAnsi="Lucida Sans" w:cs="Arial"/>
        </w:rPr>
      </w:pPr>
    </w:p>
    <w:p w14:paraId="5A562BC9" w14:textId="412542B9" w:rsidR="005B62EE" w:rsidRPr="004126FE" w:rsidRDefault="005B62EE" w:rsidP="00792FC3">
      <w:pPr>
        <w:pStyle w:val="Prrafodelista"/>
        <w:numPr>
          <w:ilvl w:val="0"/>
          <w:numId w:val="11"/>
        </w:numPr>
        <w:jc w:val="both"/>
        <w:rPr>
          <w:rFonts w:ascii="Lucida Sans" w:hAnsi="Lucida Sans" w:cs="Arial"/>
        </w:rPr>
      </w:pPr>
      <w:r w:rsidRPr="004126FE">
        <w:rPr>
          <w:rFonts w:ascii="Lucida Sans" w:hAnsi="Lucida Sans" w:cs="Arial"/>
        </w:rPr>
        <w:t xml:space="preserve">Elaborar y difundir un </w:t>
      </w:r>
      <w:r w:rsidRPr="004126FE">
        <w:rPr>
          <w:rFonts w:ascii="Lucida Sans" w:hAnsi="Lucida Sans" w:cs="Arial"/>
          <w:b/>
          <w:bCs/>
        </w:rPr>
        <w:t>Reglamento</w:t>
      </w:r>
      <w:r w:rsidRPr="004126FE">
        <w:rPr>
          <w:rFonts w:ascii="Lucida Sans" w:hAnsi="Lucida Sans" w:cs="Arial"/>
        </w:rPr>
        <w:t xml:space="preserve"> de estructura, organización y funcionamiento del centro, visible en el espacio público y accesible en la </w:t>
      </w:r>
      <w:r w:rsidRPr="004126FE">
        <w:rPr>
          <w:rFonts w:ascii="Lucida Sans" w:hAnsi="Lucida Sans" w:cs="Arial"/>
          <w:i/>
          <w:iCs/>
        </w:rPr>
        <w:t>web</w:t>
      </w:r>
      <w:r w:rsidRPr="004126FE">
        <w:rPr>
          <w:rFonts w:ascii="Lucida Sans" w:hAnsi="Lucida Sans" w:cs="Arial"/>
        </w:rPr>
        <w:t xml:space="preserve"> del centro (intranet e internet).</w:t>
      </w:r>
    </w:p>
    <w:p w14:paraId="64A46218" w14:textId="77777777" w:rsidR="003F4FE4" w:rsidRPr="004126FE" w:rsidRDefault="003F4FE4" w:rsidP="003F4FE4">
      <w:pPr>
        <w:pStyle w:val="Prrafodelista"/>
        <w:rPr>
          <w:rFonts w:ascii="Lucida Sans" w:hAnsi="Lucida Sans" w:cs="Arial"/>
        </w:rPr>
      </w:pPr>
    </w:p>
    <w:p w14:paraId="36DA9277" w14:textId="79262AE2" w:rsidR="005B62EE" w:rsidRPr="004126FE" w:rsidRDefault="005B62EE" w:rsidP="00792FC3">
      <w:pPr>
        <w:pStyle w:val="Prrafodelista"/>
        <w:numPr>
          <w:ilvl w:val="0"/>
          <w:numId w:val="11"/>
        </w:numPr>
        <w:jc w:val="both"/>
        <w:rPr>
          <w:rFonts w:ascii="Lucida Sans" w:hAnsi="Lucida Sans" w:cs="Arial"/>
        </w:rPr>
      </w:pPr>
      <w:r w:rsidRPr="004126FE">
        <w:rPr>
          <w:rFonts w:ascii="Lucida Sans" w:hAnsi="Lucida Sans" w:cs="Arial"/>
        </w:rPr>
        <w:t xml:space="preserve">Mantener actualizado y visible en espacio público un </w:t>
      </w:r>
      <w:r w:rsidRPr="004126FE">
        <w:rPr>
          <w:rFonts w:ascii="Lucida Sans" w:hAnsi="Lucida Sans" w:cs="Arial"/>
          <w:b/>
          <w:bCs/>
        </w:rPr>
        <w:t>cuadro médico</w:t>
      </w:r>
      <w:r w:rsidRPr="004126FE">
        <w:rPr>
          <w:rFonts w:ascii="Lucida Sans" w:hAnsi="Lucida Sans" w:cs="Arial"/>
        </w:rPr>
        <w:t xml:space="preserve"> con las unidades y profesionales que trabajan en el hospital</w:t>
      </w:r>
      <w:r w:rsidR="00B72145" w:rsidRPr="004126FE">
        <w:rPr>
          <w:rFonts w:ascii="Lucida Sans" w:hAnsi="Lucida Sans" w:cs="Arial"/>
        </w:rPr>
        <w:t xml:space="preserve"> o centro sanitario</w:t>
      </w:r>
      <w:r w:rsidRPr="004126FE">
        <w:rPr>
          <w:rFonts w:ascii="Lucida Sans" w:hAnsi="Lucida Sans" w:cs="Arial"/>
        </w:rPr>
        <w:t>, que incluya también a los médicos colaboradores habituales (con asistencia de al menos un día a la semana).</w:t>
      </w:r>
      <w:r w:rsidRPr="004126FE">
        <w:rPr>
          <w:rStyle w:val="Refdenotaalpie"/>
          <w:rFonts w:ascii="Lucida Sans" w:hAnsi="Lucida Sans" w:cs="Arial"/>
        </w:rPr>
        <w:footnoteReference w:id="1"/>
      </w:r>
      <w:r w:rsidR="00A047AD" w:rsidRPr="004126FE">
        <w:rPr>
          <w:rFonts w:ascii="Lucida Sans" w:hAnsi="Lucida Sans" w:cs="Arial"/>
        </w:rPr>
        <w:t xml:space="preserve"> Igualmente se hará con la cartera de servicios del centro</w:t>
      </w:r>
      <w:r w:rsidR="00F520B2" w:rsidRPr="004126FE">
        <w:rPr>
          <w:rFonts w:ascii="Lucida Sans" w:hAnsi="Lucida Sans" w:cs="Arial"/>
        </w:rPr>
        <w:t xml:space="preserve">, que deberá actualizarse periódicamente (mínimo cada dos años), o cuando existan cambios importantes en las prestaciones diagnósticas, </w:t>
      </w:r>
      <w:r w:rsidR="00EC6B6B" w:rsidRPr="004126FE">
        <w:rPr>
          <w:rFonts w:ascii="Lucida Sans" w:hAnsi="Lucida Sans" w:cs="Arial"/>
        </w:rPr>
        <w:t>terapéuticas</w:t>
      </w:r>
      <w:r w:rsidR="00F520B2" w:rsidRPr="004126FE">
        <w:rPr>
          <w:rFonts w:ascii="Lucida Sans" w:hAnsi="Lucida Sans" w:cs="Arial"/>
        </w:rPr>
        <w:t xml:space="preserve"> o de cuidados</w:t>
      </w:r>
      <w:r w:rsidR="008C5509" w:rsidRPr="004126FE">
        <w:rPr>
          <w:rFonts w:ascii="Lucida Sans" w:hAnsi="Lucida Sans" w:cs="Arial"/>
        </w:rPr>
        <w:t xml:space="preserve"> que oferta el centro sanitario</w:t>
      </w:r>
      <w:r w:rsidR="00EC6B6B" w:rsidRPr="004126FE">
        <w:rPr>
          <w:rFonts w:ascii="Lucida Sans" w:hAnsi="Lucida Sans" w:cs="Arial"/>
        </w:rPr>
        <w:t xml:space="preserve">. </w:t>
      </w:r>
      <w:r w:rsidR="00F520B2" w:rsidRPr="004126FE">
        <w:rPr>
          <w:rFonts w:ascii="Lucida Sans" w:hAnsi="Lucida Sans" w:cs="Arial"/>
        </w:rPr>
        <w:t xml:space="preserve"> </w:t>
      </w:r>
    </w:p>
    <w:p w14:paraId="2962830F" w14:textId="77777777" w:rsidR="003F4FE4" w:rsidRPr="004126FE" w:rsidRDefault="003F4FE4" w:rsidP="003F4FE4">
      <w:pPr>
        <w:pStyle w:val="Prrafodelista"/>
        <w:rPr>
          <w:rFonts w:ascii="Lucida Sans" w:hAnsi="Lucida Sans" w:cs="Arial"/>
        </w:rPr>
      </w:pPr>
    </w:p>
    <w:p w14:paraId="7A31ADE7" w14:textId="0974ABD9" w:rsidR="005B62EE" w:rsidRPr="004126FE" w:rsidRDefault="005B62EE" w:rsidP="00792FC3">
      <w:pPr>
        <w:pStyle w:val="Prrafodelista"/>
        <w:numPr>
          <w:ilvl w:val="0"/>
          <w:numId w:val="11"/>
        </w:numPr>
        <w:jc w:val="both"/>
        <w:rPr>
          <w:rFonts w:ascii="Lucida Sans" w:hAnsi="Lucida Sans" w:cs="Arial"/>
        </w:rPr>
      </w:pPr>
      <w:r w:rsidRPr="004126FE">
        <w:rPr>
          <w:rFonts w:ascii="Lucida Sans" w:hAnsi="Lucida Sans" w:cs="Arial"/>
        </w:rPr>
        <w:t>Establecer</w:t>
      </w:r>
      <w:r w:rsidR="00C05E89" w:rsidRPr="004126FE">
        <w:rPr>
          <w:rFonts w:ascii="Lucida Sans" w:hAnsi="Lucida Sans" w:cs="Arial"/>
        </w:rPr>
        <w:t>, si no existiera,</w:t>
      </w:r>
      <w:r w:rsidRPr="004126FE">
        <w:rPr>
          <w:rFonts w:ascii="Lucida Sans" w:hAnsi="Lucida Sans" w:cs="Arial"/>
        </w:rPr>
        <w:t xml:space="preserve"> </w:t>
      </w:r>
      <w:r w:rsidR="00A7014D" w:rsidRPr="004126FE">
        <w:rPr>
          <w:rFonts w:ascii="Lucida Sans" w:hAnsi="Lucida Sans" w:cs="Arial"/>
        </w:rPr>
        <w:t xml:space="preserve">y garantizar el funcionamiento de </w:t>
      </w:r>
      <w:r w:rsidRPr="004126FE">
        <w:rPr>
          <w:rFonts w:ascii="Lucida Sans" w:hAnsi="Lucida Sans" w:cs="Arial"/>
        </w:rPr>
        <w:t xml:space="preserve">una </w:t>
      </w:r>
      <w:r w:rsidRPr="004126FE">
        <w:rPr>
          <w:rFonts w:ascii="Lucida Sans" w:hAnsi="Lucida Sans" w:cs="Arial"/>
          <w:b/>
          <w:bCs/>
        </w:rPr>
        <w:t>Junta Facultativa o Técnico Asistencial</w:t>
      </w:r>
      <w:r w:rsidR="00F246C1" w:rsidRPr="004126FE">
        <w:rPr>
          <w:rStyle w:val="Refdenotaalpie"/>
          <w:rFonts w:ascii="Lucida Sans" w:hAnsi="Lucida Sans" w:cs="Arial"/>
          <w:b/>
          <w:bCs/>
        </w:rPr>
        <w:footnoteReference w:id="2"/>
      </w:r>
      <w:r w:rsidRPr="004126FE">
        <w:rPr>
          <w:rFonts w:ascii="Lucida Sans" w:hAnsi="Lucida Sans" w:cs="Arial"/>
        </w:rPr>
        <w:t xml:space="preserve">, </w:t>
      </w:r>
      <w:r w:rsidR="00896554" w:rsidRPr="004126FE">
        <w:rPr>
          <w:rFonts w:ascii="Lucida Sans" w:hAnsi="Lucida Sans" w:cs="Arial"/>
        </w:rPr>
        <w:t xml:space="preserve">elegida por el cuerpo facultativo </w:t>
      </w:r>
      <w:r w:rsidR="007D773D" w:rsidRPr="004126FE">
        <w:rPr>
          <w:rFonts w:ascii="Lucida Sans" w:hAnsi="Lucida Sans" w:cs="Arial"/>
        </w:rPr>
        <w:t xml:space="preserve">del centro, </w:t>
      </w:r>
      <w:r w:rsidRPr="004126FE">
        <w:rPr>
          <w:rFonts w:ascii="Lucida Sans" w:hAnsi="Lucida Sans" w:cs="Arial"/>
        </w:rPr>
        <w:t xml:space="preserve">con reglamento interno y capacidad de elevar quejas y propuestas al máximo órgano de gobierno del que depende el centro sanitario. </w:t>
      </w:r>
      <w:r w:rsidR="009C220A" w:rsidRPr="004126FE">
        <w:rPr>
          <w:rFonts w:ascii="Lucida Sans" w:hAnsi="Lucida Sans" w:cs="Arial"/>
        </w:rPr>
        <w:t>Se</w:t>
      </w:r>
      <w:r w:rsidRPr="004126FE">
        <w:rPr>
          <w:rFonts w:ascii="Lucida Sans" w:hAnsi="Lucida Sans" w:cs="Arial"/>
        </w:rPr>
        <w:t xml:space="preserve"> guardará registro de sus reuniones y acta de los acuerdos.</w:t>
      </w:r>
      <w:r w:rsidR="00EC2841" w:rsidRPr="004126FE">
        <w:rPr>
          <w:rFonts w:ascii="Lucida Sans" w:hAnsi="Lucida Sans" w:cs="Arial"/>
        </w:rPr>
        <w:t xml:space="preserve"> En los </w:t>
      </w:r>
      <w:r w:rsidR="00F9042B" w:rsidRPr="004126FE">
        <w:rPr>
          <w:rFonts w:ascii="Lucida Sans" w:hAnsi="Lucida Sans" w:cs="Arial"/>
        </w:rPr>
        <w:t>centros</w:t>
      </w:r>
      <w:r w:rsidR="00EC2841" w:rsidRPr="004126FE">
        <w:rPr>
          <w:rFonts w:ascii="Lucida Sans" w:hAnsi="Lucida Sans" w:cs="Arial"/>
        </w:rPr>
        <w:t xml:space="preserve"> públicos de gestión directa</w:t>
      </w:r>
      <w:r w:rsidR="00852AC3" w:rsidRPr="004126FE">
        <w:rPr>
          <w:rFonts w:ascii="Lucida Sans" w:hAnsi="Lucida Sans" w:cs="Arial"/>
        </w:rPr>
        <w:t xml:space="preserve"> </w:t>
      </w:r>
      <w:r w:rsidR="0010550E" w:rsidRPr="004126FE">
        <w:rPr>
          <w:rFonts w:ascii="Lucida Sans" w:hAnsi="Lucida Sans" w:cs="Arial"/>
        </w:rPr>
        <w:t xml:space="preserve">las quejas y propuestas se dirigirán </w:t>
      </w:r>
      <w:r w:rsidR="00716A2D" w:rsidRPr="004126FE">
        <w:rPr>
          <w:rFonts w:ascii="Lucida Sans" w:hAnsi="Lucida Sans" w:cs="Arial"/>
        </w:rPr>
        <w:t xml:space="preserve">en copia </w:t>
      </w:r>
      <w:r w:rsidR="00256FFC" w:rsidRPr="004126FE">
        <w:rPr>
          <w:rFonts w:ascii="Lucida Sans" w:hAnsi="Lucida Sans" w:cs="Arial"/>
        </w:rPr>
        <w:t>a la Gerencia del S</w:t>
      </w:r>
      <w:r w:rsidR="0010550E" w:rsidRPr="004126FE">
        <w:rPr>
          <w:rFonts w:ascii="Lucida Sans" w:hAnsi="Lucida Sans" w:cs="Arial"/>
        </w:rPr>
        <w:t xml:space="preserve">ervicio de Salud de la </w:t>
      </w:r>
      <w:r w:rsidR="003C7D15" w:rsidRPr="004126FE">
        <w:rPr>
          <w:rFonts w:ascii="Lucida Sans" w:hAnsi="Lucida Sans" w:cs="Arial"/>
        </w:rPr>
        <w:t>c</w:t>
      </w:r>
      <w:r w:rsidR="0010550E" w:rsidRPr="004126FE">
        <w:rPr>
          <w:rFonts w:ascii="Lucida Sans" w:hAnsi="Lucida Sans" w:cs="Arial"/>
        </w:rPr>
        <w:t xml:space="preserve">omunidad </w:t>
      </w:r>
      <w:r w:rsidR="003C7D15" w:rsidRPr="004126FE">
        <w:rPr>
          <w:rFonts w:ascii="Lucida Sans" w:hAnsi="Lucida Sans" w:cs="Arial"/>
        </w:rPr>
        <w:t>a</w:t>
      </w:r>
      <w:r w:rsidR="0010550E" w:rsidRPr="004126FE">
        <w:rPr>
          <w:rFonts w:ascii="Lucida Sans" w:hAnsi="Lucida Sans" w:cs="Arial"/>
        </w:rPr>
        <w:t xml:space="preserve">utónoma, así como al órgano de inspección al que se refiere el punto séptimo. </w:t>
      </w:r>
    </w:p>
    <w:p w14:paraId="6B717981" w14:textId="77777777" w:rsidR="0067663D" w:rsidRPr="004126FE" w:rsidRDefault="0067663D" w:rsidP="0067663D">
      <w:pPr>
        <w:pStyle w:val="Prrafodelista"/>
        <w:rPr>
          <w:rFonts w:ascii="Lucida Sans" w:hAnsi="Lucida Sans" w:cs="Arial"/>
        </w:rPr>
      </w:pPr>
    </w:p>
    <w:p w14:paraId="25936B0C" w14:textId="279DC771" w:rsidR="0067663D" w:rsidRPr="004126FE" w:rsidRDefault="005B62EE" w:rsidP="00286698">
      <w:pPr>
        <w:pStyle w:val="Prrafodelista"/>
        <w:numPr>
          <w:ilvl w:val="0"/>
          <w:numId w:val="11"/>
        </w:numPr>
        <w:jc w:val="both"/>
        <w:rPr>
          <w:rFonts w:ascii="Lucida Sans" w:hAnsi="Lucida Sans" w:cs="Arial"/>
        </w:rPr>
      </w:pPr>
      <w:r w:rsidRPr="004126FE">
        <w:rPr>
          <w:rFonts w:ascii="Lucida Sans" w:hAnsi="Lucida Sans" w:cs="Arial"/>
        </w:rPr>
        <w:lastRenderedPageBreak/>
        <w:t xml:space="preserve">Se deberá garantizar la existencia y funcionamiento de </w:t>
      </w:r>
      <w:r w:rsidRPr="004126FE">
        <w:rPr>
          <w:rFonts w:ascii="Lucida Sans" w:hAnsi="Lucida Sans" w:cs="Arial"/>
          <w:b/>
          <w:bCs/>
        </w:rPr>
        <w:t>Comisiones Clínicas</w:t>
      </w:r>
      <w:r w:rsidRPr="004126FE">
        <w:rPr>
          <w:rFonts w:ascii="Lucida Sans" w:hAnsi="Lucida Sans" w:cs="Arial"/>
        </w:rPr>
        <w:t xml:space="preserve"> que cubran la garantía de </w:t>
      </w:r>
      <w:r w:rsidRPr="004126FE">
        <w:rPr>
          <w:rFonts w:ascii="Lucida Sans" w:hAnsi="Lucida Sans" w:cs="Arial"/>
          <w:b/>
          <w:bCs/>
        </w:rPr>
        <w:t>calidad y la seguridad del paciente</w:t>
      </w:r>
      <w:r w:rsidRPr="004126FE">
        <w:rPr>
          <w:rFonts w:ascii="Lucida Sans" w:hAnsi="Lucida Sans" w:cs="Arial"/>
        </w:rPr>
        <w:t>. Se guardará registro de sus reuniones y acta de los acuerdos.</w:t>
      </w:r>
      <w:r w:rsidR="008902B0" w:rsidRPr="004126FE">
        <w:rPr>
          <w:rFonts w:ascii="Lucida Sans" w:hAnsi="Lucida Sans" w:cs="Arial"/>
        </w:rPr>
        <w:t xml:space="preserve"> En los </w:t>
      </w:r>
      <w:r w:rsidR="00D62766" w:rsidRPr="004126FE">
        <w:rPr>
          <w:rFonts w:ascii="Lucida Sans" w:hAnsi="Lucida Sans" w:cs="Arial"/>
        </w:rPr>
        <w:t>centros</w:t>
      </w:r>
      <w:r w:rsidR="008902B0" w:rsidRPr="004126FE">
        <w:rPr>
          <w:rFonts w:ascii="Lucida Sans" w:hAnsi="Lucida Sans" w:cs="Arial"/>
        </w:rPr>
        <w:t xml:space="preserve"> privados </w:t>
      </w:r>
      <w:r w:rsidR="00F43BD4" w:rsidRPr="004126FE">
        <w:rPr>
          <w:rFonts w:ascii="Lucida Sans" w:hAnsi="Lucida Sans" w:cs="Arial"/>
        </w:rPr>
        <w:t>el tiempo dedicado por los médicos a estas actividades serán computados como trabajo efectivo</w:t>
      </w:r>
      <w:r w:rsidR="00D0648D" w:rsidRPr="004126FE">
        <w:rPr>
          <w:rFonts w:ascii="Lucida Sans" w:hAnsi="Lucida Sans" w:cs="Arial"/>
        </w:rPr>
        <w:t xml:space="preserve">, y </w:t>
      </w:r>
      <w:r w:rsidR="00E41A13" w:rsidRPr="004126FE">
        <w:rPr>
          <w:rFonts w:ascii="Lucida Sans" w:hAnsi="Lucida Sans" w:cs="Arial"/>
        </w:rPr>
        <w:t xml:space="preserve">compensadas o retribuidas </w:t>
      </w:r>
      <w:r w:rsidR="00FC3CCD" w:rsidRPr="004126FE">
        <w:rPr>
          <w:rFonts w:ascii="Lucida Sans" w:hAnsi="Lucida Sans" w:cs="Arial"/>
        </w:rPr>
        <w:t xml:space="preserve">por el </w:t>
      </w:r>
      <w:r w:rsidR="00B72145" w:rsidRPr="004126FE">
        <w:rPr>
          <w:rFonts w:ascii="Lucida Sans" w:hAnsi="Lucida Sans" w:cs="Arial"/>
        </w:rPr>
        <w:t>centro sanitario</w:t>
      </w:r>
      <w:r w:rsidR="00FC3CCD" w:rsidRPr="004126FE">
        <w:rPr>
          <w:rFonts w:ascii="Lucida Sans" w:hAnsi="Lucida Sans" w:cs="Arial"/>
        </w:rPr>
        <w:t xml:space="preserve"> o las aseguradoras según se determine localmente. </w:t>
      </w:r>
    </w:p>
    <w:p w14:paraId="74B9FD97" w14:textId="77777777" w:rsidR="008F590D" w:rsidRPr="004126FE" w:rsidRDefault="008F590D" w:rsidP="0067663D">
      <w:pPr>
        <w:pStyle w:val="Prrafodelista"/>
        <w:rPr>
          <w:rFonts w:ascii="Lucida Sans" w:hAnsi="Lucida Sans" w:cs="Arial"/>
        </w:rPr>
      </w:pPr>
    </w:p>
    <w:p w14:paraId="59733AF3" w14:textId="16F43227" w:rsidR="007676F9" w:rsidRPr="004126FE" w:rsidRDefault="005B62EE" w:rsidP="00217887">
      <w:pPr>
        <w:pStyle w:val="Prrafodelista"/>
        <w:numPr>
          <w:ilvl w:val="0"/>
          <w:numId w:val="11"/>
        </w:numPr>
        <w:jc w:val="both"/>
        <w:rPr>
          <w:rFonts w:ascii="Lucida Sans" w:hAnsi="Lucida Sans" w:cs="Arial"/>
        </w:rPr>
      </w:pPr>
      <w:r w:rsidRPr="004126FE">
        <w:rPr>
          <w:rFonts w:ascii="Lucida Sans" w:hAnsi="Lucida Sans" w:cs="Arial"/>
        </w:rPr>
        <w:t xml:space="preserve">Se creará un sistema de </w:t>
      </w:r>
      <w:r w:rsidRPr="004126FE">
        <w:rPr>
          <w:rFonts w:ascii="Lucida Sans" w:hAnsi="Lucida Sans" w:cs="Arial"/>
          <w:b/>
          <w:bCs/>
        </w:rPr>
        <w:t>denuncia anónima para posibles abusos e ilegalidades</w:t>
      </w:r>
      <w:r w:rsidRPr="004126FE">
        <w:rPr>
          <w:rFonts w:ascii="Lucida Sans" w:hAnsi="Lucida Sans" w:cs="Arial"/>
        </w:rPr>
        <w:t xml:space="preserve"> (</w:t>
      </w:r>
      <w:proofErr w:type="spellStart"/>
      <w:r w:rsidRPr="004126FE">
        <w:rPr>
          <w:rFonts w:ascii="Lucida Sans" w:hAnsi="Lucida Sans" w:cs="Arial"/>
          <w:i/>
          <w:iCs/>
        </w:rPr>
        <w:t>whistleblowing</w:t>
      </w:r>
      <w:proofErr w:type="spellEnd"/>
      <w:r w:rsidRPr="004126FE">
        <w:rPr>
          <w:rFonts w:ascii="Lucida Sans" w:hAnsi="Lucida Sans" w:cs="Arial"/>
        </w:rPr>
        <w:t xml:space="preserve">), que favorezca la integridad; este sistema figurará en el Reglamento y </w:t>
      </w:r>
      <w:r w:rsidR="006D65A9" w:rsidRPr="004126FE">
        <w:rPr>
          <w:rFonts w:ascii="Lucida Sans" w:hAnsi="Lucida Sans" w:cs="Arial"/>
        </w:rPr>
        <w:t xml:space="preserve">será </w:t>
      </w:r>
      <w:r w:rsidRPr="004126FE">
        <w:rPr>
          <w:rFonts w:ascii="Lucida Sans" w:hAnsi="Lucida Sans" w:cs="Arial"/>
        </w:rPr>
        <w:t>divulgado para que todos los empleados del centro lo conozcan.</w:t>
      </w:r>
      <w:r w:rsidR="00111097" w:rsidRPr="004126FE">
        <w:rPr>
          <w:rFonts w:ascii="Lucida Sans" w:hAnsi="Lucida Sans" w:cs="Arial"/>
        </w:rPr>
        <w:t xml:space="preserve"> El Reglamento establecerá </w:t>
      </w:r>
      <w:r w:rsidR="00A3518A" w:rsidRPr="004126FE">
        <w:rPr>
          <w:rFonts w:ascii="Lucida Sans" w:hAnsi="Lucida Sans" w:cs="Arial"/>
        </w:rPr>
        <w:t>qui</w:t>
      </w:r>
      <w:r w:rsidR="003C7D15" w:rsidRPr="004126FE">
        <w:rPr>
          <w:rFonts w:ascii="Lucida Sans" w:hAnsi="Lucida Sans" w:cs="Arial"/>
        </w:rPr>
        <w:t>é</w:t>
      </w:r>
      <w:r w:rsidR="00A3518A" w:rsidRPr="004126FE">
        <w:rPr>
          <w:rFonts w:ascii="Lucida Sans" w:hAnsi="Lucida Sans" w:cs="Arial"/>
        </w:rPr>
        <w:t>nes deben conocer</w:t>
      </w:r>
      <w:r w:rsidR="00565721" w:rsidRPr="004126FE">
        <w:rPr>
          <w:rFonts w:ascii="Lucida Sans" w:hAnsi="Lucida Sans" w:cs="Arial"/>
        </w:rPr>
        <w:t xml:space="preserve"> y gestionar</w:t>
      </w:r>
      <w:r w:rsidR="00A3518A" w:rsidRPr="004126FE">
        <w:rPr>
          <w:rFonts w:ascii="Lucida Sans" w:hAnsi="Lucida Sans" w:cs="Arial"/>
        </w:rPr>
        <w:t xml:space="preserve"> estas denuncias</w:t>
      </w:r>
      <w:r w:rsidR="00883D1B" w:rsidRPr="004126FE">
        <w:rPr>
          <w:rFonts w:ascii="Lucida Sans" w:hAnsi="Lucida Sans" w:cs="Arial"/>
        </w:rPr>
        <w:t xml:space="preserve"> y </w:t>
      </w:r>
      <w:r w:rsidR="009B4BB6" w:rsidRPr="004126FE">
        <w:rPr>
          <w:rFonts w:ascii="Lucida Sans" w:hAnsi="Lucida Sans" w:cs="Arial"/>
        </w:rPr>
        <w:t>qu</w:t>
      </w:r>
      <w:r w:rsidR="003C7D15" w:rsidRPr="004126FE">
        <w:rPr>
          <w:rFonts w:ascii="Lucida Sans" w:hAnsi="Lucida Sans" w:cs="Arial"/>
        </w:rPr>
        <w:t>é</w:t>
      </w:r>
      <w:r w:rsidR="009B4BB6" w:rsidRPr="004126FE">
        <w:rPr>
          <w:rFonts w:ascii="Lucida Sans" w:hAnsi="Lucida Sans" w:cs="Arial"/>
        </w:rPr>
        <w:t xml:space="preserve"> </w:t>
      </w:r>
      <w:r w:rsidR="00CE78C9" w:rsidRPr="004126FE">
        <w:rPr>
          <w:rFonts w:ascii="Lucida Sans" w:hAnsi="Lucida Sans" w:cs="Arial"/>
        </w:rPr>
        <w:t>investigación</w:t>
      </w:r>
      <w:r w:rsidR="009B4BB6" w:rsidRPr="004126FE">
        <w:rPr>
          <w:rFonts w:ascii="Lucida Sans" w:hAnsi="Lucida Sans" w:cs="Arial"/>
        </w:rPr>
        <w:t xml:space="preserve"> previa </w:t>
      </w:r>
      <w:r w:rsidR="0017253A" w:rsidRPr="004126FE">
        <w:rPr>
          <w:rFonts w:ascii="Lucida Sans" w:hAnsi="Lucida Sans" w:cs="Arial"/>
        </w:rPr>
        <w:t xml:space="preserve">se debe </w:t>
      </w:r>
      <w:r w:rsidR="009B4BB6" w:rsidRPr="004126FE">
        <w:rPr>
          <w:rFonts w:ascii="Lucida Sans" w:hAnsi="Lucida Sans" w:cs="Arial"/>
        </w:rPr>
        <w:t xml:space="preserve">desarrollar para aclarar </w:t>
      </w:r>
      <w:r w:rsidR="00CE78C9" w:rsidRPr="004126FE">
        <w:rPr>
          <w:rFonts w:ascii="Lucida Sans" w:hAnsi="Lucida Sans" w:cs="Arial"/>
        </w:rPr>
        <w:t xml:space="preserve">su verosimilitud y determinar las acciones </w:t>
      </w:r>
      <w:r w:rsidR="0044530F" w:rsidRPr="004126FE">
        <w:rPr>
          <w:rFonts w:ascii="Lucida Sans" w:hAnsi="Lucida Sans" w:cs="Arial"/>
        </w:rPr>
        <w:t>posteriores; en todo caso</w:t>
      </w:r>
      <w:r w:rsidR="00776291" w:rsidRPr="004126FE">
        <w:rPr>
          <w:rFonts w:ascii="Lucida Sans" w:hAnsi="Lucida Sans" w:cs="Arial"/>
        </w:rPr>
        <w:t xml:space="preserve"> las denuncias recibidas se </w:t>
      </w:r>
      <w:r w:rsidR="00444F8C" w:rsidRPr="004126FE">
        <w:rPr>
          <w:rFonts w:ascii="Lucida Sans" w:hAnsi="Lucida Sans" w:cs="Arial"/>
        </w:rPr>
        <w:t xml:space="preserve">tratarán con discreción y reserva y se </w:t>
      </w:r>
      <w:r w:rsidR="00776291" w:rsidRPr="004126FE">
        <w:rPr>
          <w:rFonts w:ascii="Lucida Sans" w:hAnsi="Lucida Sans" w:cs="Arial"/>
        </w:rPr>
        <w:t xml:space="preserve">custodiarán en un registro a disposición de la autoridad inspectora de la Consejería de Salud de la </w:t>
      </w:r>
      <w:r w:rsidR="003C7D15" w:rsidRPr="004126FE">
        <w:rPr>
          <w:rFonts w:ascii="Lucida Sans" w:hAnsi="Lucida Sans" w:cs="Arial"/>
        </w:rPr>
        <w:t>c</w:t>
      </w:r>
      <w:r w:rsidR="00776291" w:rsidRPr="004126FE">
        <w:rPr>
          <w:rFonts w:ascii="Lucida Sans" w:hAnsi="Lucida Sans" w:cs="Arial"/>
        </w:rPr>
        <w:t xml:space="preserve">omunidad </w:t>
      </w:r>
      <w:r w:rsidR="003C7D15" w:rsidRPr="004126FE">
        <w:rPr>
          <w:rFonts w:ascii="Lucida Sans" w:hAnsi="Lucida Sans" w:cs="Arial"/>
        </w:rPr>
        <w:t>a</w:t>
      </w:r>
      <w:r w:rsidR="00776291" w:rsidRPr="004126FE">
        <w:rPr>
          <w:rFonts w:ascii="Lucida Sans" w:hAnsi="Lucida Sans" w:cs="Arial"/>
        </w:rPr>
        <w:t xml:space="preserve">utónoma. </w:t>
      </w:r>
    </w:p>
    <w:p w14:paraId="5FF2E1B4" w14:textId="77777777" w:rsidR="0067663D" w:rsidRPr="004126FE" w:rsidRDefault="0067663D" w:rsidP="0067663D">
      <w:pPr>
        <w:pStyle w:val="Prrafodelista"/>
        <w:rPr>
          <w:rFonts w:ascii="Lucida Sans" w:hAnsi="Lucida Sans" w:cs="Arial"/>
        </w:rPr>
      </w:pPr>
    </w:p>
    <w:p w14:paraId="4E5CBE1F" w14:textId="5D36276A" w:rsidR="004A2B8D" w:rsidRPr="004126FE" w:rsidRDefault="005B62EE" w:rsidP="00217887">
      <w:pPr>
        <w:pStyle w:val="Prrafodelista"/>
        <w:numPr>
          <w:ilvl w:val="0"/>
          <w:numId w:val="11"/>
        </w:numPr>
        <w:jc w:val="both"/>
        <w:rPr>
          <w:rFonts w:ascii="Lucida Sans" w:hAnsi="Lucida Sans" w:cs="Arial"/>
        </w:rPr>
      </w:pPr>
      <w:r w:rsidRPr="004126FE">
        <w:rPr>
          <w:rFonts w:ascii="Lucida Sans" w:hAnsi="Lucida Sans" w:cs="Arial"/>
        </w:rPr>
        <w:t xml:space="preserve">En los </w:t>
      </w:r>
      <w:r w:rsidR="00FE5404" w:rsidRPr="004126FE">
        <w:rPr>
          <w:rFonts w:ascii="Lucida Sans" w:hAnsi="Lucida Sans" w:cs="Arial"/>
        </w:rPr>
        <w:t xml:space="preserve">centros sanitarios </w:t>
      </w:r>
      <w:r w:rsidRPr="004126FE">
        <w:rPr>
          <w:rFonts w:ascii="Lucida Sans" w:hAnsi="Lucida Sans" w:cs="Arial"/>
        </w:rPr>
        <w:t>públicos de gestión indirecta y en los centros privados</w:t>
      </w:r>
      <w:r w:rsidR="003C7D15" w:rsidRPr="004126FE">
        <w:rPr>
          <w:rFonts w:ascii="Lucida Sans" w:hAnsi="Lucida Sans" w:cs="Arial"/>
        </w:rPr>
        <w:t>,</w:t>
      </w:r>
      <w:r w:rsidRPr="004126FE">
        <w:rPr>
          <w:rFonts w:ascii="Lucida Sans" w:hAnsi="Lucida Sans" w:cs="Arial"/>
        </w:rPr>
        <w:t xml:space="preserve"> ha de existir una </w:t>
      </w:r>
      <w:r w:rsidR="00F922DD" w:rsidRPr="004126FE">
        <w:rPr>
          <w:rFonts w:ascii="Lucida Sans" w:hAnsi="Lucida Sans" w:cs="Arial"/>
          <w:b/>
          <w:bCs/>
        </w:rPr>
        <w:t>C</w:t>
      </w:r>
      <w:r w:rsidRPr="004126FE">
        <w:rPr>
          <w:rFonts w:ascii="Lucida Sans" w:hAnsi="Lucida Sans" w:cs="Arial"/>
          <w:b/>
          <w:bCs/>
        </w:rPr>
        <w:t xml:space="preserve">omisión de </w:t>
      </w:r>
      <w:r w:rsidR="00F922DD" w:rsidRPr="004126FE">
        <w:rPr>
          <w:rFonts w:ascii="Lucida Sans" w:hAnsi="Lucida Sans" w:cs="Arial"/>
          <w:b/>
          <w:bCs/>
        </w:rPr>
        <w:t>C</w:t>
      </w:r>
      <w:r w:rsidRPr="004126FE">
        <w:rPr>
          <w:rFonts w:ascii="Lucida Sans" w:hAnsi="Lucida Sans" w:cs="Arial"/>
          <w:b/>
          <w:bCs/>
        </w:rPr>
        <w:t>redenciales</w:t>
      </w:r>
      <w:r w:rsidRPr="004126FE">
        <w:rPr>
          <w:rFonts w:ascii="Lucida Sans" w:hAnsi="Lucida Sans" w:cs="Arial"/>
        </w:rPr>
        <w:t xml:space="preserve"> </w:t>
      </w:r>
      <w:r w:rsidR="00322D4A" w:rsidRPr="004126FE">
        <w:rPr>
          <w:rFonts w:ascii="Lucida Sans" w:hAnsi="Lucida Sans" w:cs="Arial"/>
        </w:rPr>
        <w:t>u órgano facultativo</w:t>
      </w:r>
      <w:r w:rsidR="00B34272" w:rsidRPr="004126FE">
        <w:rPr>
          <w:rFonts w:ascii="Lucida Sans" w:hAnsi="Lucida Sans" w:cs="Arial"/>
        </w:rPr>
        <w:t xml:space="preserve"> colegiado similar,</w:t>
      </w:r>
      <w:r w:rsidR="00322D4A" w:rsidRPr="004126FE">
        <w:rPr>
          <w:rFonts w:ascii="Lucida Sans" w:hAnsi="Lucida Sans" w:cs="Arial"/>
        </w:rPr>
        <w:t xml:space="preserve"> que tenga </w:t>
      </w:r>
      <w:r w:rsidRPr="004126FE">
        <w:rPr>
          <w:rFonts w:ascii="Lucida Sans" w:hAnsi="Lucida Sans" w:cs="Arial"/>
        </w:rPr>
        <w:t>la misión de</w:t>
      </w:r>
      <w:r w:rsidR="00B34272" w:rsidRPr="004126FE">
        <w:rPr>
          <w:rFonts w:ascii="Lucida Sans" w:hAnsi="Lucida Sans" w:cs="Arial"/>
        </w:rPr>
        <w:t xml:space="preserve"> conocer e informar </w:t>
      </w:r>
      <w:r w:rsidR="00B77908" w:rsidRPr="004126FE">
        <w:rPr>
          <w:rFonts w:ascii="Lucida Sans" w:hAnsi="Lucida Sans" w:cs="Arial"/>
        </w:rPr>
        <w:t>la contratación o vinculación de</w:t>
      </w:r>
      <w:r w:rsidRPr="004126FE">
        <w:rPr>
          <w:rFonts w:ascii="Lucida Sans" w:hAnsi="Lucida Sans" w:cs="Arial"/>
        </w:rPr>
        <w:t xml:space="preserve"> nuevo personal médico asistencial</w:t>
      </w:r>
      <w:r w:rsidR="00F922DD" w:rsidRPr="004126FE">
        <w:rPr>
          <w:rFonts w:ascii="Lucida Sans" w:hAnsi="Lucida Sans" w:cs="Arial"/>
        </w:rPr>
        <w:t>.</w:t>
      </w:r>
      <w:r w:rsidR="0074115C" w:rsidRPr="004126FE">
        <w:rPr>
          <w:rFonts w:ascii="Lucida Sans" w:hAnsi="Lucida Sans" w:cs="Arial"/>
        </w:rPr>
        <w:t xml:space="preserve"> Esta Comisión comprobará su apropiado regist</w:t>
      </w:r>
      <w:r w:rsidR="00FD03DD" w:rsidRPr="004126FE">
        <w:rPr>
          <w:rFonts w:ascii="Lucida Sans" w:hAnsi="Lucida Sans" w:cs="Arial"/>
        </w:rPr>
        <w:t xml:space="preserve">ro colegial, </w:t>
      </w:r>
      <w:r w:rsidR="002326FF" w:rsidRPr="004126FE">
        <w:rPr>
          <w:rFonts w:ascii="Lucida Sans" w:hAnsi="Lucida Sans" w:cs="Arial"/>
        </w:rPr>
        <w:t>y en su caso, la</w:t>
      </w:r>
      <w:r w:rsidR="00E42D65" w:rsidRPr="004126FE">
        <w:rPr>
          <w:rFonts w:ascii="Lucida Sans" w:hAnsi="Lucida Sans" w:cs="Arial"/>
        </w:rPr>
        <w:t xml:space="preserve"> </w:t>
      </w:r>
      <w:r w:rsidR="007D2087" w:rsidRPr="004126FE">
        <w:rPr>
          <w:rFonts w:ascii="Lucida Sans" w:hAnsi="Lucida Sans" w:cs="Arial"/>
        </w:rPr>
        <w:t xml:space="preserve">validación de la colegiación y recertificación de su especialidad, </w:t>
      </w:r>
      <w:r w:rsidR="002326FF" w:rsidRPr="004126FE">
        <w:rPr>
          <w:rFonts w:ascii="Lucida Sans" w:hAnsi="Lucida Sans" w:cs="Arial"/>
        </w:rPr>
        <w:t xml:space="preserve">el </w:t>
      </w:r>
      <w:r w:rsidR="0074115C" w:rsidRPr="004126FE">
        <w:rPr>
          <w:rFonts w:ascii="Lucida Sans" w:hAnsi="Lucida Sans" w:cs="Arial"/>
        </w:rPr>
        <w:t xml:space="preserve">grado de carrera profesional </w:t>
      </w:r>
      <w:r w:rsidR="002326FF" w:rsidRPr="004126FE">
        <w:rPr>
          <w:rFonts w:ascii="Lucida Sans" w:hAnsi="Lucida Sans" w:cs="Arial"/>
        </w:rPr>
        <w:t>conseguido</w:t>
      </w:r>
      <w:r w:rsidR="0074115C" w:rsidRPr="004126FE">
        <w:rPr>
          <w:rFonts w:ascii="Lucida Sans" w:hAnsi="Lucida Sans" w:cs="Arial"/>
        </w:rPr>
        <w:t>,</w:t>
      </w:r>
      <w:r w:rsidR="005813D0" w:rsidRPr="004126FE">
        <w:rPr>
          <w:rFonts w:ascii="Lucida Sans" w:hAnsi="Lucida Sans" w:cs="Arial"/>
        </w:rPr>
        <w:t xml:space="preserve"> las </w:t>
      </w:r>
      <w:r w:rsidR="0074115C" w:rsidRPr="004126FE">
        <w:rPr>
          <w:rFonts w:ascii="Lucida Sans" w:hAnsi="Lucida Sans" w:cs="Arial"/>
        </w:rPr>
        <w:t>Áreas de Capacitación Específica (</w:t>
      </w:r>
      <w:proofErr w:type="spellStart"/>
      <w:r w:rsidR="0074115C" w:rsidRPr="004126FE">
        <w:rPr>
          <w:rFonts w:ascii="Lucida Sans" w:hAnsi="Lucida Sans" w:cs="Arial"/>
        </w:rPr>
        <w:t>ACEs</w:t>
      </w:r>
      <w:proofErr w:type="spellEnd"/>
      <w:r w:rsidR="0074115C" w:rsidRPr="004126FE">
        <w:rPr>
          <w:rFonts w:ascii="Lucida Sans" w:hAnsi="Lucida Sans" w:cs="Arial"/>
        </w:rPr>
        <w:t xml:space="preserve">), Diplomas de Acreditación </w:t>
      </w:r>
      <w:r w:rsidR="00F72DE1" w:rsidRPr="004126FE">
        <w:rPr>
          <w:rFonts w:ascii="Lucida Sans" w:hAnsi="Lucida Sans" w:cs="Arial"/>
        </w:rPr>
        <w:t xml:space="preserve">o </w:t>
      </w:r>
      <w:r w:rsidR="0074115C" w:rsidRPr="004126FE">
        <w:rPr>
          <w:rFonts w:ascii="Lucida Sans" w:hAnsi="Lucida Sans" w:cs="Arial"/>
        </w:rPr>
        <w:t>Diplomas de Acreditación Avanzada</w:t>
      </w:r>
      <w:r w:rsidR="00F72DE1" w:rsidRPr="004126FE">
        <w:rPr>
          <w:rFonts w:ascii="Lucida Sans" w:hAnsi="Lucida Sans" w:cs="Arial"/>
        </w:rPr>
        <w:t xml:space="preserve"> que pueda tener concedidos, así como otros méritos académicos y profesionales que puedan parecer relevantes. </w:t>
      </w:r>
      <w:r w:rsidR="00456D73" w:rsidRPr="004126FE">
        <w:rPr>
          <w:rFonts w:ascii="Lucida Sans" w:hAnsi="Lucida Sans" w:cs="Arial"/>
        </w:rPr>
        <w:t>E</w:t>
      </w:r>
      <w:r w:rsidR="00457203" w:rsidRPr="004126FE">
        <w:rPr>
          <w:rFonts w:ascii="Lucida Sans" w:hAnsi="Lucida Sans" w:cs="Arial"/>
        </w:rPr>
        <w:t xml:space="preserve">l informe </w:t>
      </w:r>
      <w:r w:rsidR="00F72DE1" w:rsidRPr="004126FE">
        <w:rPr>
          <w:rFonts w:ascii="Lucida Sans" w:hAnsi="Lucida Sans" w:cs="Arial"/>
        </w:rPr>
        <w:t xml:space="preserve">de esta Comisión </w:t>
      </w:r>
      <w:r w:rsidR="00457203" w:rsidRPr="004126FE">
        <w:rPr>
          <w:rFonts w:ascii="Lucida Sans" w:hAnsi="Lucida Sans" w:cs="Arial"/>
        </w:rPr>
        <w:t xml:space="preserve">no será vinculante, pero quedará registrado y disponible </w:t>
      </w:r>
      <w:r w:rsidR="00B07B90" w:rsidRPr="004126FE">
        <w:rPr>
          <w:rFonts w:ascii="Lucida Sans" w:hAnsi="Lucida Sans" w:cs="Arial"/>
        </w:rPr>
        <w:t xml:space="preserve">para la autoridad inspectora de la </w:t>
      </w:r>
      <w:r w:rsidR="003C7D15" w:rsidRPr="004126FE">
        <w:rPr>
          <w:rFonts w:ascii="Lucida Sans" w:hAnsi="Lucida Sans" w:cs="Arial"/>
        </w:rPr>
        <w:t>c</w:t>
      </w:r>
      <w:r w:rsidR="00B07B90" w:rsidRPr="004126FE">
        <w:rPr>
          <w:rFonts w:ascii="Lucida Sans" w:hAnsi="Lucida Sans" w:cs="Arial"/>
        </w:rPr>
        <w:t xml:space="preserve">omunidad </w:t>
      </w:r>
      <w:r w:rsidR="003C7D15" w:rsidRPr="004126FE">
        <w:rPr>
          <w:rFonts w:ascii="Lucida Sans" w:hAnsi="Lucida Sans" w:cs="Arial"/>
        </w:rPr>
        <w:t>a</w:t>
      </w:r>
      <w:r w:rsidR="00B07B90" w:rsidRPr="004126FE">
        <w:rPr>
          <w:rFonts w:ascii="Lucida Sans" w:hAnsi="Lucida Sans" w:cs="Arial"/>
        </w:rPr>
        <w:t>utónoma</w:t>
      </w:r>
      <w:r w:rsidR="00456D73" w:rsidRPr="004126FE">
        <w:rPr>
          <w:rFonts w:ascii="Lucida Sans" w:hAnsi="Lucida Sans" w:cs="Arial"/>
        </w:rPr>
        <w:t xml:space="preserve">; </w:t>
      </w:r>
      <w:r w:rsidR="00ED6E15" w:rsidRPr="004126FE">
        <w:rPr>
          <w:rFonts w:ascii="Lucida Sans" w:hAnsi="Lucida Sans" w:cs="Arial"/>
        </w:rPr>
        <w:t xml:space="preserve">también podrá informar al Colegio de Médicos de la provincia las incidencias encontradas </w:t>
      </w:r>
      <w:r w:rsidR="002D2A8D" w:rsidRPr="004126FE">
        <w:rPr>
          <w:rFonts w:ascii="Lucida Sans" w:hAnsi="Lucida Sans" w:cs="Arial"/>
        </w:rPr>
        <w:t>en relación con</w:t>
      </w:r>
      <w:r w:rsidR="00ED6E15" w:rsidRPr="004126FE">
        <w:rPr>
          <w:rFonts w:ascii="Lucida Sans" w:hAnsi="Lucida Sans" w:cs="Arial"/>
        </w:rPr>
        <w:t xml:space="preserve"> </w:t>
      </w:r>
      <w:r w:rsidR="00933C4F" w:rsidRPr="004126FE">
        <w:rPr>
          <w:rFonts w:ascii="Lucida Sans" w:hAnsi="Lucida Sans" w:cs="Arial"/>
        </w:rPr>
        <w:t xml:space="preserve">los aspectos de colegiación, </w:t>
      </w:r>
      <w:r w:rsidR="00EA0241" w:rsidRPr="004126FE">
        <w:rPr>
          <w:rFonts w:ascii="Lucida Sans" w:hAnsi="Lucida Sans" w:cs="Arial"/>
        </w:rPr>
        <w:t xml:space="preserve">validación y recertificación. </w:t>
      </w:r>
    </w:p>
    <w:p w14:paraId="49C16673" w14:textId="77777777" w:rsidR="0084427C" w:rsidRPr="004126FE" w:rsidRDefault="0084427C" w:rsidP="0084427C">
      <w:pPr>
        <w:pStyle w:val="Prrafodelista"/>
        <w:rPr>
          <w:rFonts w:ascii="Lucida Sans" w:hAnsi="Lucida Sans" w:cs="Arial"/>
        </w:rPr>
      </w:pPr>
    </w:p>
    <w:p w14:paraId="082A1A9D" w14:textId="35C92F8C" w:rsidR="005B62EE" w:rsidRPr="004126FE" w:rsidRDefault="004D3425" w:rsidP="007676F9">
      <w:pPr>
        <w:pStyle w:val="Prrafodelista"/>
        <w:numPr>
          <w:ilvl w:val="0"/>
          <w:numId w:val="12"/>
        </w:numPr>
        <w:jc w:val="both"/>
        <w:rPr>
          <w:rFonts w:ascii="Lucida Sans" w:hAnsi="Lucida Sans" w:cs="Arial"/>
        </w:rPr>
      </w:pPr>
      <w:r w:rsidRPr="004126FE">
        <w:rPr>
          <w:rFonts w:ascii="Lucida Sans" w:hAnsi="Lucida Sans" w:cs="Arial"/>
        </w:rPr>
        <w:t xml:space="preserve">En los </w:t>
      </w:r>
      <w:r w:rsidRPr="004126FE">
        <w:rPr>
          <w:rFonts w:ascii="Lucida Sans" w:hAnsi="Lucida Sans" w:cs="Arial"/>
          <w:b/>
          <w:bCs/>
        </w:rPr>
        <w:t>hospitales públicos</w:t>
      </w:r>
      <w:r w:rsidR="00325083" w:rsidRPr="004126FE">
        <w:rPr>
          <w:rFonts w:ascii="Lucida Sans" w:hAnsi="Lucida Sans" w:cs="Arial"/>
          <w:b/>
          <w:bCs/>
        </w:rPr>
        <w:t xml:space="preserve"> y otros centros asistenciales</w:t>
      </w:r>
      <w:r w:rsidRPr="004126FE">
        <w:rPr>
          <w:rFonts w:ascii="Lucida Sans" w:hAnsi="Lucida Sans" w:cs="Arial"/>
          <w:b/>
          <w:bCs/>
        </w:rPr>
        <w:t xml:space="preserve"> de gestión directa</w:t>
      </w:r>
      <w:r w:rsidRPr="004126FE">
        <w:rPr>
          <w:rFonts w:ascii="Lucida Sans" w:hAnsi="Lucida Sans" w:cs="Arial"/>
        </w:rPr>
        <w:t xml:space="preserve"> esta tarea de </w:t>
      </w:r>
      <w:r w:rsidR="00183E13" w:rsidRPr="004126FE">
        <w:rPr>
          <w:rFonts w:ascii="Lucida Sans" w:hAnsi="Lucida Sans" w:cs="Arial"/>
        </w:rPr>
        <w:t>evaluación de la contratación podrá ser ejercida desde la Junta Técnico Asistencial</w:t>
      </w:r>
      <w:r w:rsidR="00E206DD" w:rsidRPr="004126FE">
        <w:rPr>
          <w:rFonts w:ascii="Lucida Sans" w:hAnsi="Lucida Sans" w:cs="Arial"/>
        </w:rPr>
        <w:t xml:space="preserve"> o Junta Facultativa</w:t>
      </w:r>
      <w:r w:rsidR="00183E13" w:rsidRPr="004126FE">
        <w:rPr>
          <w:rFonts w:ascii="Lucida Sans" w:hAnsi="Lucida Sans" w:cs="Arial"/>
        </w:rPr>
        <w:t xml:space="preserve">, y se </w:t>
      </w:r>
      <w:r w:rsidR="00A4535B" w:rsidRPr="004126FE">
        <w:rPr>
          <w:rFonts w:ascii="Lucida Sans" w:hAnsi="Lucida Sans" w:cs="Arial"/>
        </w:rPr>
        <w:t>referirá</w:t>
      </w:r>
      <w:r w:rsidR="00183E13" w:rsidRPr="004126FE">
        <w:rPr>
          <w:rFonts w:ascii="Lucida Sans" w:hAnsi="Lucida Sans" w:cs="Arial"/>
        </w:rPr>
        <w:t xml:space="preserve"> a la contratación interina o eventual, ya que los sistemas de provisión</w:t>
      </w:r>
      <w:r w:rsidR="00A4535B" w:rsidRPr="004126FE">
        <w:rPr>
          <w:rFonts w:ascii="Lucida Sans" w:hAnsi="Lucida Sans" w:cs="Arial"/>
        </w:rPr>
        <w:t xml:space="preserve"> fija</w:t>
      </w:r>
      <w:r w:rsidR="00183E13" w:rsidRPr="004126FE">
        <w:rPr>
          <w:rFonts w:ascii="Lucida Sans" w:hAnsi="Lucida Sans" w:cs="Arial"/>
        </w:rPr>
        <w:t xml:space="preserve"> de puestos de trabajo de personal estatutario</w:t>
      </w:r>
      <w:r w:rsidR="00A4535B" w:rsidRPr="004126FE">
        <w:rPr>
          <w:rFonts w:ascii="Lucida Sans" w:hAnsi="Lucida Sans" w:cs="Arial"/>
        </w:rPr>
        <w:t xml:space="preserve"> o funcionario</w:t>
      </w:r>
      <w:r w:rsidR="00183E13" w:rsidRPr="004126FE">
        <w:rPr>
          <w:rFonts w:ascii="Lucida Sans" w:hAnsi="Lucida Sans" w:cs="Arial"/>
        </w:rPr>
        <w:t xml:space="preserve"> tienen</w:t>
      </w:r>
      <w:r w:rsidR="002D2A8D" w:rsidRPr="004126FE">
        <w:rPr>
          <w:rFonts w:ascii="Lucida Sans" w:hAnsi="Lucida Sans" w:cs="Arial"/>
        </w:rPr>
        <w:t xml:space="preserve"> la tutela pública de</w:t>
      </w:r>
      <w:r w:rsidR="00183E13" w:rsidRPr="004126FE">
        <w:rPr>
          <w:rFonts w:ascii="Lucida Sans" w:hAnsi="Lucida Sans" w:cs="Arial"/>
        </w:rPr>
        <w:t xml:space="preserve"> las garantías </w:t>
      </w:r>
      <w:r w:rsidR="002D2A8D" w:rsidRPr="004126FE">
        <w:rPr>
          <w:rFonts w:ascii="Lucida Sans" w:hAnsi="Lucida Sans" w:cs="Arial"/>
        </w:rPr>
        <w:t xml:space="preserve">de concurrencia, mérito y capacidad. </w:t>
      </w:r>
    </w:p>
    <w:p w14:paraId="610897E9" w14:textId="77777777" w:rsidR="0084427C" w:rsidRPr="004126FE" w:rsidRDefault="0084427C" w:rsidP="0084427C">
      <w:pPr>
        <w:pStyle w:val="Prrafodelista"/>
        <w:ind w:left="1428"/>
        <w:jc w:val="both"/>
        <w:rPr>
          <w:rFonts w:ascii="Lucida Sans" w:hAnsi="Lucida Sans" w:cs="Arial"/>
        </w:rPr>
      </w:pPr>
    </w:p>
    <w:p w14:paraId="7E6922A2" w14:textId="7B3433D3" w:rsidR="00C82B17" w:rsidRPr="004126FE" w:rsidRDefault="004A4F1B" w:rsidP="007676F9">
      <w:pPr>
        <w:pStyle w:val="Prrafodelista"/>
        <w:numPr>
          <w:ilvl w:val="0"/>
          <w:numId w:val="12"/>
        </w:numPr>
        <w:jc w:val="both"/>
        <w:rPr>
          <w:rFonts w:ascii="Lucida Sans" w:hAnsi="Lucida Sans" w:cs="Arial"/>
        </w:rPr>
      </w:pPr>
      <w:r w:rsidRPr="004126FE">
        <w:rPr>
          <w:rFonts w:ascii="Lucida Sans" w:hAnsi="Lucida Sans" w:cs="Arial"/>
        </w:rPr>
        <w:t>En la medida en la que se desarrollen en un futuro los procesos de </w:t>
      </w:r>
      <w:r w:rsidRPr="004126FE">
        <w:rPr>
          <w:rFonts w:ascii="Lucida Sans" w:hAnsi="Lucida Sans" w:cs="Arial"/>
          <w:b/>
          <w:bCs/>
        </w:rPr>
        <w:t>recertificación</w:t>
      </w:r>
      <w:r w:rsidRPr="004126FE">
        <w:rPr>
          <w:rFonts w:ascii="Lucida Sans" w:hAnsi="Lucida Sans" w:cs="Arial"/>
        </w:rPr>
        <w:t> de los especialistas, estas comisiones de credenciales podrán asumir un papel a efectos de informar a los órganos de dirección y gobierno del centro, y documentar los méritos de carrera y dedicación profesional, o promoción en las responsabilidades clínicas o gestoras</w:t>
      </w:r>
      <w:r w:rsidR="00147B06" w:rsidRPr="004126FE">
        <w:rPr>
          <w:rFonts w:ascii="Lucida Sans" w:hAnsi="Lucida Sans" w:cs="Arial"/>
        </w:rPr>
        <w:t xml:space="preserve">. </w:t>
      </w:r>
    </w:p>
    <w:p w14:paraId="352552FA" w14:textId="77777777" w:rsidR="00DB2A8A" w:rsidRPr="004126FE" w:rsidRDefault="00DB2A8A" w:rsidP="00DB2A8A">
      <w:pPr>
        <w:pStyle w:val="Prrafodelista"/>
        <w:rPr>
          <w:rFonts w:ascii="Lucida Sans" w:hAnsi="Lucida Sans" w:cs="Arial"/>
        </w:rPr>
      </w:pPr>
    </w:p>
    <w:p w14:paraId="6C4BDB34" w14:textId="77777777" w:rsidR="00DB2A8A" w:rsidRPr="004126FE" w:rsidRDefault="00DB2A8A" w:rsidP="00DB2A8A">
      <w:pPr>
        <w:jc w:val="both"/>
        <w:rPr>
          <w:rFonts w:ascii="Lucida Sans" w:hAnsi="Lucida Sans" w:cs="Arial"/>
        </w:rPr>
      </w:pPr>
    </w:p>
    <w:p w14:paraId="2B91170F" w14:textId="77777777" w:rsidR="003F4FE4" w:rsidRPr="004126FE" w:rsidRDefault="003F4FE4" w:rsidP="003F4FE4">
      <w:pPr>
        <w:pStyle w:val="Prrafodelista"/>
        <w:jc w:val="both"/>
        <w:rPr>
          <w:rFonts w:ascii="Lucida Sans" w:hAnsi="Lucida Sans" w:cs="Arial"/>
        </w:rPr>
      </w:pPr>
    </w:p>
    <w:p w14:paraId="408633B2" w14:textId="6F3578AA" w:rsidR="00DB2A8A" w:rsidRPr="008C396B" w:rsidRDefault="00A4535B" w:rsidP="00DB2A8A">
      <w:pPr>
        <w:pStyle w:val="Prrafodelista"/>
        <w:numPr>
          <w:ilvl w:val="0"/>
          <w:numId w:val="11"/>
        </w:numPr>
        <w:jc w:val="both"/>
        <w:rPr>
          <w:rFonts w:ascii="Lucida Sans" w:hAnsi="Lucida Sans" w:cs="Arial"/>
        </w:rPr>
      </w:pPr>
      <w:r w:rsidRPr="004126FE">
        <w:rPr>
          <w:rFonts w:ascii="Lucida Sans" w:hAnsi="Lucida Sans" w:cs="Arial"/>
        </w:rPr>
        <w:t xml:space="preserve">Deberá existir </w:t>
      </w:r>
      <w:r w:rsidR="003C7D15" w:rsidRPr="004126FE">
        <w:rPr>
          <w:rFonts w:ascii="Lucida Sans" w:hAnsi="Lucida Sans" w:cs="Arial"/>
        </w:rPr>
        <w:t>-</w:t>
      </w:r>
      <w:r w:rsidR="00841D95" w:rsidRPr="004126FE">
        <w:rPr>
          <w:rFonts w:ascii="Lucida Sans" w:hAnsi="Lucida Sans" w:cs="Arial"/>
        </w:rPr>
        <w:t>y garantizar</w:t>
      </w:r>
      <w:r w:rsidR="008209BF" w:rsidRPr="004126FE">
        <w:rPr>
          <w:rFonts w:ascii="Lucida Sans" w:hAnsi="Lucida Sans" w:cs="Arial"/>
        </w:rPr>
        <w:t>se</w:t>
      </w:r>
      <w:r w:rsidR="00841D95" w:rsidRPr="004126FE">
        <w:rPr>
          <w:rFonts w:ascii="Lucida Sans" w:hAnsi="Lucida Sans" w:cs="Arial"/>
        </w:rPr>
        <w:t xml:space="preserve"> </w:t>
      </w:r>
      <w:r w:rsidR="000D510F" w:rsidRPr="004126FE">
        <w:rPr>
          <w:rFonts w:ascii="Lucida Sans" w:hAnsi="Lucida Sans" w:cs="Arial"/>
        </w:rPr>
        <w:t>su actividad efectiva</w:t>
      </w:r>
      <w:r w:rsidR="00B62BE9" w:rsidRPr="004126FE">
        <w:rPr>
          <w:rFonts w:ascii="Lucida Sans" w:hAnsi="Lucida Sans" w:cs="Arial"/>
        </w:rPr>
        <w:t xml:space="preserve"> y periódica</w:t>
      </w:r>
      <w:r w:rsidR="003C7D15" w:rsidRPr="004126FE">
        <w:rPr>
          <w:rFonts w:ascii="Lucida Sans" w:hAnsi="Lucida Sans" w:cs="Arial"/>
        </w:rPr>
        <w:t>-</w:t>
      </w:r>
      <w:r w:rsidR="00B62BE9" w:rsidRPr="004126FE">
        <w:rPr>
          <w:rFonts w:ascii="Lucida Sans" w:hAnsi="Lucida Sans" w:cs="Arial"/>
        </w:rPr>
        <w:t xml:space="preserve"> </w:t>
      </w:r>
      <w:r w:rsidR="005B62EE" w:rsidRPr="004126FE">
        <w:rPr>
          <w:rFonts w:ascii="Lucida Sans" w:hAnsi="Lucida Sans" w:cs="Arial"/>
        </w:rPr>
        <w:t xml:space="preserve">un </w:t>
      </w:r>
      <w:r w:rsidR="005B62EE" w:rsidRPr="004126FE">
        <w:rPr>
          <w:rFonts w:ascii="Lucida Sans" w:hAnsi="Lucida Sans" w:cs="Arial"/>
          <w:b/>
          <w:bCs/>
        </w:rPr>
        <w:t>órgano de inspección</w:t>
      </w:r>
      <w:r w:rsidR="002F7949" w:rsidRPr="004126FE">
        <w:rPr>
          <w:rFonts w:ascii="Lucida Sans" w:hAnsi="Lucida Sans" w:cs="Arial"/>
          <w:b/>
          <w:bCs/>
        </w:rPr>
        <w:t xml:space="preserve"> y evaluación</w:t>
      </w:r>
      <w:r w:rsidR="00C50196" w:rsidRPr="004126FE">
        <w:rPr>
          <w:rFonts w:ascii="Lucida Sans" w:hAnsi="Lucida Sans" w:cs="Arial"/>
          <w:b/>
          <w:bCs/>
        </w:rPr>
        <w:t xml:space="preserve"> de la </w:t>
      </w:r>
      <w:r w:rsidR="00E649C3" w:rsidRPr="004126FE">
        <w:rPr>
          <w:rFonts w:ascii="Lucida Sans" w:hAnsi="Lucida Sans" w:cs="Arial"/>
          <w:b/>
          <w:bCs/>
        </w:rPr>
        <w:t>calidad y seguridad en la práctica</w:t>
      </w:r>
      <w:r w:rsidR="00C50196" w:rsidRPr="004126FE">
        <w:rPr>
          <w:rFonts w:ascii="Lucida Sans" w:hAnsi="Lucida Sans" w:cs="Arial"/>
          <w:b/>
          <w:bCs/>
        </w:rPr>
        <w:t xml:space="preserve"> clínica</w:t>
      </w:r>
      <w:r w:rsidR="005B62EE" w:rsidRPr="004126FE">
        <w:rPr>
          <w:rFonts w:ascii="Lucida Sans" w:hAnsi="Lucida Sans" w:cs="Arial"/>
          <w:b/>
          <w:bCs/>
        </w:rPr>
        <w:t xml:space="preserve"> en la </w:t>
      </w:r>
      <w:r w:rsidR="00B62BE9" w:rsidRPr="004126FE">
        <w:rPr>
          <w:rFonts w:ascii="Lucida Sans" w:hAnsi="Lucida Sans" w:cs="Arial"/>
          <w:b/>
          <w:bCs/>
        </w:rPr>
        <w:t xml:space="preserve">Consejería de Salud de la </w:t>
      </w:r>
      <w:r w:rsidR="003C7D15" w:rsidRPr="004126FE">
        <w:rPr>
          <w:rFonts w:ascii="Lucida Sans" w:hAnsi="Lucida Sans" w:cs="Arial"/>
          <w:b/>
          <w:bCs/>
        </w:rPr>
        <w:t>c</w:t>
      </w:r>
      <w:r w:rsidR="005B62EE" w:rsidRPr="004126FE">
        <w:rPr>
          <w:rFonts w:ascii="Lucida Sans" w:hAnsi="Lucida Sans" w:cs="Arial"/>
          <w:b/>
          <w:bCs/>
        </w:rPr>
        <w:t xml:space="preserve">omunidad </w:t>
      </w:r>
      <w:r w:rsidR="003C7D15" w:rsidRPr="004126FE">
        <w:rPr>
          <w:rFonts w:ascii="Lucida Sans" w:hAnsi="Lucida Sans" w:cs="Arial"/>
          <w:b/>
          <w:bCs/>
        </w:rPr>
        <w:t>a</w:t>
      </w:r>
      <w:r w:rsidR="005B62EE" w:rsidRPr="004126FE">
        <w:rPr>
          <w:rFonts w:ascii="Lucida Sans" w:hAnsi="Lucida Sans" w:cs="Arial"/>
          <w:b/>
          <w:bCs/>
        </w:rPr>
        <w:t>utónoma</w:t>
      </w:r>
      <w:r w:rsidR="005B62EE" w:rsidRPr="004126FE">
        <w:rPr>
          <w:rFonts w:ascii="Lucida Sans" w:hAnsi="Lucida Sans" w:cs="Arial"/>
        </w:rPr>
        <w:t xml:space="preserve"> que supervise el </w:t>
      </w:r>
      <w:r w:rsidR="005567E4" w:rsidRPr="004126FE">
        <w:rPr>
          <w:rFonts w:ascii="Lucida Sans" w:hAnsi="Lucida Sans" w:cs="Arial"/>
        </w:rPr>
        <w:t xml:space="preserve">adecuado </w:t>
      </w:r>
      <w:r w:rsidR="005B62EE" w:rsidRPr="004126FE">
        <w:rPr>
          <w:rFonts w:ascii="Lucida Sans" w:hAnsi="Lucida Sans" w:cs="Arial"/>
        </w:rPr>
        <w:t xml:space="preserve">funcionamiento de </w:t>
      </w:r>
      <w:r w:rsidR="00B77AA5" w:rsidRPr="004126FE">
        <w:rPr>
          <w:rFonts w:ascii="Lucida Sans" w:hAnsi="Lucida Sans" w:cs="Arial"/>
        </w:rPr>
        <w:t xml:space="preserve">las </w:t>
      </w:r>
      <w:r w:rsidR="005B62EE" w:rsidRPr="004126FE">
        <w:rPr>
          <w:rFonts w:ascii="Lucida Sans" w:hAnsi="Lucida Sans" w:cs="Arial"/>
        </w:rPr>
        <w:t xml:space="preserve">Juntas </w:t>
      </w:r>
      <w:r w:rsidR="00B77AA5" w:rsidRPr="004126FE">
        <w:rPr>
          <w:rFonts w:ascii="Lucida Sans" w:hAnsi="Lucida Sans" w:cs="Arial"/>
        </w:rPr>
        <w:t>Facultativas o Técnico Asistencia</w:t>
      </w:r>
      <w:r w:rsidR="00CF0EC2" w:rsidRPr="004126FE">
        <w:rPr>
          <w:rFonts w:ascii="Lucida Sans" w:hAnsi="Lucida Sans" w:cs="Arial"/>
        </w:rPr>
        <w:t>les</w:t>
      </w:r>
      <w:r w:rsidR="00B77AA5" w:rsidRPr="004126FE">
        <w:rPr>
          <w:rFonts w:ascii="Lucida Sans" w:hAnsi="Lucida Sans" w:cs="Arial"/>
        </w:rPr>
        <w:t xml:space="preserve"> </w:t>
      </w:r>
      <w:r w:rsidR="005B62EE" w:rsidRPr="004126FE">
        <w:rPr>
          <w:rFonts w:ascii="Lucida Sans" w:hAnsi="Lucida Sans" w:cs="Arial"/>
        </w:rPr>
        <w:t xml:space="preserve">y </w:t>
      </w:r>
      <w:r w:rsidR="00B77AA5" w:rsidRPr="004126FE">
        <w:rPr>
          <w:rFonts w:ascii="Lucida Sans" w:hAnsi="Lucida Sans" w:cs="Arial"/>
        </w:rPr>
        <w:t xml:space="preserve">de las </w:t>
      </w:r>
      <w:r w:rsidR="005B62EE" w:rsidRPr="004126FE">
        <w:rPr>
          <w:rFonts w:ascii="Lucida Sans" w:hAnsi="Lucida Sans" w:cs="Arial"/>
        </w:rPr>
        <w:t xml:space="preserve">Comisiones Clínicas, </w:t>
      </w:r>
      <w:r w:rsidR="00EC2841" w:rsidRPr="004126FE">
        <w:rPr>
          <w:rFonts w:ascii="Lucida Sans" w:hAnsi="Lucida Sans" w:cs="Arial"/>
        </w:rPr>
        <w:t>que reciba</w:t>
      </w:r>
      <w:r w:rsidR="005567E4" w:rsidRPr="004126FE">
        <w:rPr>
          <w:rFonts w:ascii="Lucida Sans" w:hAnsi="Lucida Sans" w:cs="Arial"/>
        </w:rPr>
        <w:t xml:space="preserve"> y valore</w:t>
      </w:r>
      <w:r w:rsidR="00EC2841" w:rsidRPr="004126FE">
        <w:rPr>
          <w:rFonts w:ascii="Lucida Sans" w:hAnsi="Lucida Sans" w:cs="Arial"/>
        </w:rPr>
        <w:t xml:space="preserve"> </w:t>
      </w:r>
      <w:r w:rsidR="00920BDF" w:rsidRPr="004126FE">
        <w:rPr>
          <w:rFonts w:ascii="Lucida Sans" w:hAnsi="Lucida Sans" w:cs="Arial"/>
        </w:rPr>
        <w:t xml:space="preserve">sus </w:t>
      </w:r>
      <w:r w:rsidR="00EC2841" w:rsidRPr="004126FE">
        <w:rPr>
          <w:rFonts w:ascii="Lucida Sans" w:hAnsi="Lucida Sans" w:cs="Arial"/>
        </w:rPr>
        <w:t>comunicaciones</w:t>
      </w:r>
      <w:r w:rsidR="00446536" w:rsidRPr="004126FE">
        <w:rPr>
          <w:rFonts w:ascii="Lucida Sans" w:hAnsi="Lucida Sans" w:cs="Arial"/>
        </w:rPr>
        <w:t xml:space="preserve"> </w:t>
      </w:r>
      <w:r w:rsidR="005B62EE" w:rsidRPr="004126FE">
        <w:rPr>
          <w:rFonts w:ascii="Lucida Sans" w:hAnsi="Lucida Sans" w:cs="Arial"/>
        </w:rPr>
        <w:t xml:space="preserve">y </w:t>
      </w:r>
      <w:r w:rsidR="003E5432" w:rsidRPr="004126FE">
        <w:rPr>
          <w:rFonts w:ascii="Lucida Sans" w:hAnsi="Lucida Sans" w:cs="Arial"/>
        </w:rPr>
        <w:t xml:space="preserve">que </w:t>
      </w:r>
      <w:r w:rsidR="005B62EE" w:rsidRPr="004126FE">
        <w:rPr>
          <w:rFonts w:ascii="Lucida Sans" w:hAnsi="Lucida Sans" w:cs="Arial"/>
        </w:rPr>
        <w:t>pueda recibir</w:t>
      </w:r>
      <w:r w:rsidR="00446536" w:rsidRPr="004126FE">
        <w:rPr>
          <w:rFonts w:ascii="Lucida Sans" w:hAnsi="Lucida Sans" w:cs="Arial"/>
        </w:rPr>
        <w:t xml:space="preserve"> o consultar los registros </w:t>
      </w:r>
      <w:r w:rsidR="00DF5652" w:rsidRPr="004126FE">
        <w:rPr>
          <w:rFonts w:ascii="Lucida Sans" w:hAnsi="Lucida Sans" w:cs="Arial"/>
        </w:rPr>
        <w:t>de</w:t>
      </w:r>
      <w:r w:rsidR="005B62EE" w:rsidRPr="004126FE">
        <w:rPr>
          <w:rFonts w:ascii="Lucida Sans" w:hAnsi="Lucida Sans" w:cs="Arial"/>
        </w:rPr>
        <w:t xml:space="preserve"> informes anónimos de denuncia interna sobre infracciones normativas</w:t>
      </w:r>
      <w:r w:rsidR="003670AE" w:rsidRPr="004126FE">
        <w:rPr>
          <w:rFonts w:ascii="Lucida Sans" w:hAnsi="Lucida Sans" w:cs="Arial"/>
        </w:rPr>
        <w:t xml:space="preserve"> </w:t>
      </w:r>
      <w:r w:rsidR="005B62EE" w:rsidRPr="004126FE">
        <w:rPr>
          <w:rFonts w:ascii="Lucida Sans" w:hAnsi="Lucida Sans" w:cs="Arial"/>
        </w:rPr>
        <w:t xml:space="preserve">y </w:t>
      </w:r>
      <w:r w:rsidR="003670AE" w:rsidRPr="004126FE">
        <w:rPr>
          <w:rFonts w:ascii="Lucida Sans" w:hAnsi="Lucida Sans" w:cs="Arial"/>
        </w:rPr>
        <w:t xml:space="preserve">de fraude o </w:t>
      </w:r>
      <w:r w:rsidR="005B62EE" w:rsidRPr="004126FE">
        <w:rPr>
          <w:rFonts w:ascii="Lucida Sans" w:hAnsi="Lucida Sans" w:cs="Arial"/>
        </w:rPr>
        <w:t xml:space="preserve">corrupción. </w:t>
      </w:r>
      <w:r w:rsidR="009B044E" w:rsidRPr="004126FE">
        <w:rPr>
          <w:rFonts w:ascii="Lucida Sans" w:hAnsi="Lucida Sans" w:cs="Arial"/>
        </w:rPr>
        <w:t>Sus informes y recomendaciones serán públicos y consultables en la red.</w:t>
      </w:r>
    </w:p>
    <w:p w14:paraId="7931188C" w14:textId="1977A557" w:rsidR="009A6B55" w:rsidRDefault="0084427C" w:rsidP="008C396B">
      <w:pPr>
        <w:pStyle w:val="Ttulo1"/>
        <w:rPr>
          <w:rFonts w:ascii="Lucida Sans" w:hAnsi="Lucida Sans"/>
          <w:color w:val="0B769F" w:themeColor="accent4" w:themeShade="BF"/>
        </w:rPr>
      </w:pPr>
      <w:r w:rsidRPr="008C396B">
        <w:rPr>
          <w:rFonts w:ascii="Lucida Sans" w:hAnsi="Lucida Sans"/>
          <w:color w:val="0B769F" w:themeColor="accent4" w:themeShade="BF"/>
        </w:rPr>
        <w:t xml:space="preserve">2.- </w:t>
      </w:r>
      <w:r w:rsidR="006E39AF" w:rsidRPr="008C396B">
        <w:rPr>
          <w:rFonts w:ascii="Lucida Sans" w:hAnsi="Lucida Sans"/>
          <w:color w:val="0B769F" w:themeColor="accent4" w:themeShade="BF"/>
        </w:rPr>
        <w:t>Requisitos particulares de buen gobierno para los centros sanitarios de gestión directa del SNS</w:t>
      </w:r>
    </w:p>
    <w:p w14:paraId="36E26EA7" w14:textId="77777777" w:rsidR="008C396B" w:rsidRPr="008C396B" w:rsidRDefault="008C396B" w:rsidP="008C396B"/>
    <w:p w14:paraId="518A7026" w14:textId="7D47173B" w:rsidR="00A10F15" w:rsidRPr="004126FE" w:rsidRDefault="004402C8" w:rsidP="009C3D5D">
      <w:pPr>
        <w:jc w:val="both"/>
        <w:rPr>
          <w:rFonts w:ascii="Lucida Sans" w:hAnsi="Lucida Sans" w:cs="Arial"/>
        </w:rPr>
      </w:pPr>
      <w:r w:rsidRPr="004126FE">
        <w:rPr>
          <w:rFonts w:ascii="Lucida Sans" w:hAnsi="Lucida Sans" w:cs="Arial"/>
        </w:rPr>
        <w:t xml:space="preserve">Los </w:t>
      </w:r>
      <w:r w:rsidR="003C7D15" w:rsidRPr="004126FE">
        <w:rPr>
          <w:rFonts w:ascii="Lucida Sans" w:hAnsi="Lucida Sans" w:cs="Arial"/>
        </w:rPr>
        <w:t>h</w:t>
      </w:r>
      <w:r w:rsidRPr="004126FE">
        <w:rPr>
          <w:rFonts w:ascii="Lucida Sans" w:hAnsi="Lucida Sans" w:cs="Arial"/>
        </w:rPr>
        <w:t xml:space="preserve">ospitales y Áreas de Salud </w:t>
      </w:r>
      <w:r w:rsidR="001A0FB0" w:rsidRPr="004126FE">
        <w:rPr>
          <w:rFonts w:ascii="Lucida Sans" w:hAnsi="Lucida Sans" w:cs="Arial"/>
        </w:rPr>
        <w:t xml:space="preserve">que son gestionados directamente por los servicios de salud de las CCAA, bien a través de gestión administrativa convencional, o con </w:t>
      </w:r>
      <w:r w:rsidR="00C560AD" w:rsidRPr="004126FE">
        <w:rPr>
          <w:rFonts w:ascii="Lucida Sans" w:hAnsi="Lucida Sans" w:cs="Arial"/>
        </w:rPr>
        <w:t>personalidad</w:t>
      </w:r>
      <w:r w:rsidR="001A0FB0" w:rsidRPr="004126FE">
        <w:rPr>
          <w:rFonts w:ascii="Lucida Sans" w:hAnsi="Lucida Sans" w:cs="Arial"/>
        </w:rPr>
        <w:t xml:space="preserve"> jurídica y autonomía de gestión, deberán de </w:t>
      </w:r>
      <w:r w:rsidR="00A10F15" w:rsidRPr="004126FE">
        <w:rPr>
          <w:rFonts w:ascii="Lucida Sans" w:hAnsi="Lucida Sans" w:cs="Arial"/>
        </w:rPr>
        <w:t xml:space="preserve">cumplir estos criterios específicos de buena gobernanza, además de los generales para todo tipo de centro sanitario del punto anterior. </w:t>
      </w:r>
    </w:p>
    <w:p w14:paraId="68C51F3F" w14:textId="558A6665" w:rsidR="00750EAC" w:rsidRPr="004126FE" w:rsidRDefault="00750EAC" w:rsidP="00CC78E4">
      <w:pPr>
        <w:ind w:left="708"/>
        <w:jc w:val="both"/>
        <w:rPr>
          <w:rFonts w:ascii="Lucida Sans" w:hAnsi="Lucida Sans" w:cs="Arial"/>
        </w:rPr>
      </w:pPr>
      <w:r w:rsidRPr="004126FE">
        <w:rPr>
          <w:rFonts w:ascii="Lucida Sans" w:hAnsi="Lucida Sans" w:cs="Arial"/>
        </w:rPr>
        <w:t xml:space="preserve">Buena parte de los contenidos de estos requisitos toman como referencia el dictamen de 2020 de la </w:t>
      </w:r>
      <w:r w:rsidRPr="004126FE">
        <w:rPr>
          <w:rFonts w:ascii="Lucida Sans" w:hAnsi="Lucida Sans" w:cs="Arial"/>
          <w:b/>
          <w:bCs/>
        </w:rPr>
        <w:t xml:space="preserve">Comisión para la Reconstrucción Social y Económica </w:t>
      </w:r>
      <w:r w:rsidR="004509F8" w:rsidRPr="004126FE">
        <w:rPr>
          <w:rFonts w:ascii="Lucida Sans" w:hAnsi="Lucida Sans" w:cs="Arial"/>
          <w:b/>
          <w:bCs/>
        </w:rPr>
        <w:t>del Congreso de los Diputados</w:t>
      </w:r>
      <w:r w:rsidR="004509F8" w:rsidRPr="004126FE">
        <w:rPr>
          <w:rFonts w:ascii="Lucida Sans" w:hAnsi="Lucida Sans" w:cs="Arial"/>
        </w:rPr>
        <w:t>, aprobada por una mayoría amplísima de parlamentarios y grupo</w:t>
      </w:r>
      <w:r w:rsidR="0065367B" w:rsidRPr="004126FE">
        <w:rPr>
          <w:rFonts w:ascii="Lucida Sans" w:hAnsi="Lucida Sans" w:cs="Arial"/>
        </w:rPr>
        <w:t>s.</w:t>
      </w:r>
      <w:r w:rsidR="0065367B" w:rsidRPr="004126FE">
        <w:rPr>
          <w:rStyle w:val="Refdenotaalpie"/>
          <w:rFonts w:ascii="Lucida Sans" w:hAnsi="Lucida Sans" w:cs="Arial"/>
        </w:rPr>
        <w:footnoteReference w:id="3"/>
      </w:r>
      <w:r w:rsidR="00663ABF" w:rsidRPr="004126FE">
        <w:rPr>
          <w:rFonts w:ascii="Lucida Sans" w:hAnsi="Lucida Sans" w:cs="Arial"/>
        </w:rPr>
        <w:t xml:space="preserve"> </w:t>
      </w:r>
    </w:p>
    <w:p w14:paraId="1C3518CA" w14:textId="3C30068A" w:rsidR="000432F1" w:rsidRPr="004126FE" w:rsidRDefault="00336066" w:rsidP="009C3D5D">
      <w:pPr>
        <w:jc w:val="both"/>
        <w:rPr>
          <w:rFonts w:ascii="Lucida Sans" w:hAnsi="Lucida Sans" w:cs="Arial"/>
        </w:rPr>
      </w:pPr>
      <w:r w:rsidRPr="004126FE">
        <w:rPr>
          <w:rFonts w:ascii="Lucida Sans" w:hAnsi="Lucida Sans" w:cs="Arial"/>
        </w:rPr>
        <w:t>Para que los centros sanitarios públicos incorporen políticas de buen gobierno que promuevan la calidad, seguridad y eficiencia de la práctica clínica, la profesión médica debiera proponer los siguientes requisitos</w:t>
      </w:r>
      <w:r w:rsidR="008C396B">
        <w:rPr>
          <w:rFonts w:ascii="Lucida Sans" w:hAnsi="Lucida Sans" w:cs="Arial"/>
        </w:rPr>
        <w:t>.</w:t>
      </w:r>
    </w:p>
    <w:p w14:paraId="3E740E16" w14:textId="1A207BEC" w:rsidR="009A54E0" w:rsidRPr="004126FE" w:rsidRDefault="00745486" w:rsidP="00CC78E4">
      <w:pPr>
        <w:pStyle w:val="Ttulo2"/>
        <w:rPr>
          <w:sz w:val="24"/>
          <w:szCs w:val="24"/>
        </w:rPr>
      </w:pPr>
      <w:r w:rsidRPr="004126FE">
        <w:rPr>
          <w:sz w:val="24"/>
          <w:szCs w:val="24"/>
        </w:rPr>
        <w:t xml:space="preserve">Un </w:t>
      </w:r>
      <w:r w:rsidR="00094C8B" w:rsidRPr="004126FE">
        <w:rPr>
          <w:sz w:val="24"/>
          <w:szCs w:val="24"/>
        </w:rPr>
        <w:t xml:space="preserve">nuevo modelo de gobierno </w:t>
      </w:r>
      <w:r w:rsidR="000E7079" w:rsidRPr="004126FE">
        <w:rPr>
          <w:sz w:val="24"/>
          <w:szCs w:val="24"/>
        </w:rPr>
        <w:t>y gestión</w:t>
      </w:r>
      <w:r w:rsidR="00BF7D20" w:rsidRPr="004126FE">
        <w:rPr>
          <w:sz w:val="24"/>
          <w:szCs w:val="24"/>
        </w:rPr>
        <w:t>.</w:t>
      </w:r>
    </w:p>
    <w:p w14:paraId="502AFE27" w14:textId="2B533FFA" w:rsidR="0047370F" w:rsidRPr="004126FE" w:rsidRDefault="0047370F" w:rsidP="009835DF">
      <w:pPr>
        <w:jc w:val="both"/>
        <w:rPr>
          <w:rFonts w:ascii="Lucida Sans" w:hAnsi="Lucida Sans" w:cs="Arial"/>
        </w:rPr>
      </w:pPr>
      <w:r w:rsidRPr="004126FE">
        <w:rPr>
          <w:rFonts w:ascii="Lucida Sans" w:hAnsi="Lucida Sans" w:cs="Arial"/>
        </w:rPr>
        <w:t xml:space="preserve">Con carácter general, </w:t>
      </w:r>
      <w:r w:rsidR="00AD2BB4" w:rsidRPr="004126FE">
        <w:rPr>
          <w:rFonts w:ascii="Lucida Sans" w:hAnsi="Lucida Sans" w:cs="Arial"/>
        </w:rPr>
        <w:t xml:space="preserve">se requiere un </w:t>
      </w:r>
      <w:r w:rsidR="00AD2BB4" w:rsidRPr="004126FE">
        <w:rPr>
          <w:rFonts w:ascii="Lucida Sans" w:hAnsi="Lucida Sans" w:cs="Arial"/>
          <w:b/>
          <w:bCs/>
        </w:rPr>
        <w:t>cambio en el modelo de gobierno y gestión</w:t>
      </w:r>
      <w:r w:rsidR="00AD2BB4" w:rsidRPr="004126FE">
        <w:rPr>
          <w:rFonts w:ascii="Lucida Sans" w:hAnsi="Lucida Sans" w:cs="Arial"/>
        </w:rPr>
        <w:t>, donde los centros sanitarios tengan mayor autonomía</w:t>
      </w:r>
      <w:r w:rsidR="00BF7938" w:rsidRPr="004126FE">
        <w:rPr>
          <w:rFonts w:ascii="Lucida Sans" w:hAnsi="Lucida Sans" w:cs="Arial"/>
        </w:rPr>
        <w:t xml:space="preserve"> para poder desarrollar su actividad y </w:t>
      </w:r>
      <w:r w:rsidR="00D345D8" w:rsidRPr="004126FE">
        <w:rPr>
          <w:rFonts w:ascii="Lucida Sans" w:hAnsi="Lucida Sans" w:cs="Arial"/>
        </w:rPr>
        <w:t>su correspondiente responsabilidad en la rendición de cuentas</w:t>
      </w:r>
      <w:r w:rsidR="001E02F3" w:rsidRPr="004126FE">
        <w:rPr>
          <w:rFonts w:ascii="Lucida Sans" w:hAnsi="Lucida Sans" w:cs="Arial"/>
        </w:rPr>
        <w:t>.</w:t>
      </w:r>
      <w:r w:rsidR="00D345D8" w:rsidRPr="004126FE">
        <w:rPr>
          <w:rFonts w:ascii="Lucida Sans" w:hAnsi="Lucida Sans" w:cs="Arial"/>
        </w:rPr>
        <w:t xml:space="preserve"> </w:t>
      </w:r>
    </w:p>
    <w:p w14:paraId="6EECD343" w14:textId="5A774968" w:rsidR="00F65817" w:rsidRPr="004126FE" w:rsidRDefault="00F65817" w:rsidP="00CC78E4">
      <w:pPr>
        <w:ind w:left="708"/>
        <w:jc w:val="both"/>
        <w:rPr>
          <w:rFonts w:ascii="Lucida Sans" w:hAnsi="Lucida Sans" w:cs="Arial"/>
        </w:rPr>
      </w:pPr>
      <w:r w:rsidRPr="004126FE">
        <w:rPr>
          <w:rFonts w:ascii="Lucida Sans" w:hAnsi="Lucida Sans" w:cs="Arial"/>
        </w:rPr>
        <w:t>Como expresa el</w:t>
      </w:r>
      <w:r w:rsidR="00965B53" w:rsidRPr="004126FE">
        <w:rPr>
          <w:rFonts w:ascii="Lucida Sans" w:hAnsi="Lucida Sans" w:cs="Arial"/>
        </w:rPr>
        <w:t xml:space="preserve"> precitado</w:t>
      </w:r>
      <w:r w:rsidRPr="004126FE">
        <w:rPr>
          <w:rFonts w:ascii="Lucida Sans" w:hAnsi="Lucida Sans" w:cs="Arial"/>
        </w:rPr>
        <w:t xml:space="preserve"> </w:t>
      </w:r>
      <w:r w:rsidR="00965B53" w:rsidRPr="004126FE">
        <w:rPr>
          <w:rFonts w:ascii="Lucida Sans" w:hAnsi="Lucida Sans" w:cs="Arial"/>
        </w:rPr>
        <w:t>Dictamen del Congreso de los Diputados en el punto 2.6</w:t>
      </w:r>
    </w:p>
    <w:p w14:paraId="6FFF7931" w14:textId="72660082" w:rsidR="005F585C" w:rsidRPr="004126FE" w:rsidRDefault="005F585C" w:rsidP="00CC78E4">
      <w:pPr>
        <w:ind w:left="708"/>
        <w:jc w:val="both"/>
        <w:rPr>
          <w:rFonts w:ascii="Lucida Sans" w:hAnsi="Lucida Sans" w:cs="Arial"/>
          <w:i/>
          <w:iCs/>
          <w:sz w:val="20"/>
          <w:szCs w:val="20"/>
        </w:rPr>
      </w:pPr>
      <w:r w:rsidRPr="004126FE">
        <w:rPr>
          <w:rFonts w:ascii="Lucida Sans" w:hAnsi="Lucida Sans" w:cs="Arial"/>
          <w:i/>
          <w:iCs/>
          <w:sz w:val="20"/>
          <w:szCs w:val="20"/>
        </w:rPr>
        <w:t xml:space="preserve">Promover mayor autonomía y capacidad de respuesta para las organizaciones sanitarias, a todos los niveles, empezando por la propia organización de los Servicios Autonómicos de Salud, frecuentemente encorsetados en sus capacidades de decisión, explorando las fórmulas jurídicas y organizativas más </w:t>
      </w:r>
      <w:r w:rsidRPr="004126FE">
        <w:rPr>
          <w:rFonts w:ascii="Lucida Sans" w:hAnsi="Lucida Sans" w:cs="Arial"/>
          <w:i/>
          <w:iCs/>
          <w:sz w:val="20"/>
          <w:szCs w:val="20"/>
        </w:rPr>
        <w:lastRenderedPageBreak/>
        <w:t>adecuadas para ello, aprendiendo de la experiencia acumulada en los Servicios de Salud de varias comunidades autónomas. Esta autonomía ha de incluir aspectos de gestión económica, de gestión de personal con medios para motivar y premiar la excelencia profesional y la dedicación extraordinaria, así como corregir incumplimientos, al igual que capacidad para innovar y evaluar los resultados.</w:t>
      </w:r>
    </w:p>
    <w:p w14:paraId="24FEE63E" w14:textId="487D2459" w:rsidR="000432F1" w:rsidRPr="004126FE" w:rsidRDefault="000432F1" w:rsidP="00CC78E4">
      <w:pPr>
        <w:pStyle w:val="Ttulo2"/>
        <w:rPr>
          <w:sz w:val="24"/>
          <w:szCs w:val="24"/>
        </w:rPr>
      </w:pPr>
      <w:r w:rsidRPr="004126FE">
        <w:rPr>
          <w:sz w:val="24"/>
          <w:szCs w:val="24"/>
        </w:rPr>
        <w:t xml:space="preserve">Cultura de buenas prácticas y ética profesional. </w:t>
      </w:r>
    </w:p>
    <w:p w14:paraId="159CAC11" w14:textId="5BEEB5EA" w:rsidR="001E02F3" w:rsidRPr="004126FE" w:rsidRDefault="00EC2583" w:rsidP="009C3D5D">
      <w:pPr>
        <w:jc w:val="both"/>
        <w:rPr>
          <w:rFonts w:ascii="Lucida Sans" w:hAnsi="Lucida Sans" w:cs="Arial"/>
        </w:rPr>
      </w:pPr>
      <w:r w:rsidRPr="004126FE">
        <w:rPr>
          <w:rFonts w:ascii="Lucida Sans" w:hAnsi="Lucida Sans" w:cs="Arial"/>
        </w:rPr>
        <w:t>Igualmente, los centros sanitarios deberán promover activamente u</w:t>
      </w:r>
      <w:r w:rsidR="008D1C62" w:rsidRPr="004126FE">
        <w:rPr>
          <w:rFonts w:ascii="Lucida Sans" w:hAnsi="Lucida Sans" w:cs="Arial"/>
        </w:rPr>
        <w:t xml:space="preserve">na </w:t>
      </w:r>
      <w:r w:rsidR="008D1C62" w:rsidRPr="004126FE">
        <w:rPr>
          <w:rFonts w:ascii="Lucida Sans" w:hAnsi="Lucida Sans" w:cs="Arial"/>
          <w:b/>
          <w:bCs/>
        </w:rPr>
        <w:t>cultura de buenas prácticas y ética profesional</w:t>
      </w:r>
      <w:r w:rsidR="008D1C62" w:rsidRPr="004126FE">
        <w:rPr>
          <w:rFonts w:ascii="Lucida Sans" w:hAnsi="Lucida Sans" w:cs="Arial"/>
        </w:rPr>
        <w:t>, a través de sus reglamentos y normas</w:t>
      </w:r>
      <w:r w:rsidR="001E02F3" w:rsidRPr="004126FE">
        <w:rPr>
          <w:rFonts w:ascii="Lucida Sans" w:hAnsi="Lucida Sans" w:cs="Arial"/>
        </w:rPr>
        <w:t>.</w:t>
      </w:r>
    </w:p>
    <w:p w14:paraId="14285ECC" w14:textId="7055EA7B" w:rsidR="001E02F3" w:rsidRPr="004126FE" w:rsidRDefault="001E02F3" w:rsidP="001E02F3">
      <w:pPr>
        <w:ind w:left="708"/>
        <w:jc w:val="both"/>
        <w:rPr>
          <w:rFonts w:ascii="Lucida Sans" w:hAnsi="Lucida Sans" w:cs="Arial"/>
        </w:rPr>
      </w:pPr>
      <w:r w:rsidRPr="004126FE">
        <w:rPr>
          <w:rFonts w:ascii="Lucida Sans" w:hAnsi="Lucida Sans" w:cs="Arial"/>
        </w:rPr>
        <w:t>Como expresa el precitado Dictamen del Congreso de los Diputados en el punto 2.</w:t>
      </w:r>
      <w:r w:rsidR="00AB6796" w:rsidRPr="004126FE">
        <w:rPr>
          <w:rFonts w:ascii="Lucida Sans" w:hAnsi="Lucida Sans" w:cs="Arial"/>
        </w:rPr>
        <w:t>8</w:t>
      </w:r>
    </w:p>
    <w:p w14:paraId="0A6521C8" w14:textId="2C824B35" w:rsidR="00AB6796" w:rsidRPr="004126FE" w:rsidRDefault="00AB6796" w:rsidP="00CC78E4">
      <w:pPr>
        <w:ind w:left="708"/>
        <w:jc w:val="both"/>
        <w:rPr>
          <w:rFonts w:ascii="Lucida Sans" w:hAnsi="Lucida Sans" w:cs="Arial"/>
          <w:i/>
          <w:iCs/>
          <w:sz w:val="20"/>
          <w:szCs w:val="20"/>
        </w:rPr>
      </w:pPr>
      <w:r w:rsidRPr="004126FE">
        <w:rPr>
          <w:rFonts w:ascii="Lucida Sans" w:hAnsi="Lucida Sans" w:cs="Arial"/>
          <w:i/>
          <w:iCs/>
          <w:sz w:val="20"/>
          <w:szCs w:val="20"/>
        </w:rPr>
        <w:t>Promover una cultura de buenas prácticas y de ética profesional con el desarrollo de normativas en pro de una buena gobernanza, que entre otros puntos incluyan: obligaciones de transparencia y publicidad activa; códigos éticos y de conducta, sistemas de buenas prácticas, normas y procedimientos operativos estandarizados; regulación de la actividad de los grupos de interés en el ámbito sanitario y farmacéutico y de los conflictos de interés; protección de denunciantes (</w:t>
      </w:r>
      <w:proofErr w:type="spellStart"/>
      <w:r w:rsidRPr="004126FE">
        <w:rPr>
          <w:rFonts w:ascii="Lucida Sans" w:hAnsi="Lucida Sans" w:cs="Arial"/>
          <w:i/>
          <w:iCs/>
          <w:sz w:val="20"/>
          <w:szCs w:val="20"/>
        </w:rPr>
        <w:t>whistleblowers</w:t>
      </w:r>
      <w:proofErr w:type="spellEnd"/>
      <w:r w:rsidRPr="004126FE">
        <w:rPr>
          <w:rFonts w:ascii="Lucida Sans" w:hAnsi="Lucida Sans" w:cs="Arial"/>
          <w:i/>
          <w:iCs/>
          <w:sz w:val="20"/>
          <w:szCs w:val="20"/>
        </w:rPr>
        <w:t>), etc. Todo ello formando parte de una estrategia de buena gobernanza y de prevención del fraude y la corrupción en sanidad.</w:t>
      </w:r>
    </w:p>
    <w:p w14:paraId="643A24F8" w14:textId="77777777" w:rsidR="008719BE" w:rsidRPr="004126FE" w:rsidRDefault="008719BE" w:rsidP="00CC78E4">
      <w:pPr>
        <w:ind w:left="708"/>
        <w:jc w:val="both"/>
        <w:rPr>
          <w:rFonts w:ascii="Lucida Sans" w:hAnsi="Lucida Sans" w:cs="Arial"/>
          <w:i/>
          <w:iCs/>
          <w:sz w:val="20"/>
          <w:szCs w:val="20"/>
        </w:rPr>
      </w:pPr>
    </w:p>
    <w:p w14:paraId="5000FE00" w14:textId="0F56286B" w:rsidR="00750FFC" w:rsidRPr="004126FE" w:rsidRDefault="00FE7048" w:rsidP="00DB04E4">
      <w:pPr>
        <w:pStyle w:val="Ttulo2"/>
        <w:rPr>
          <w:sz w:val="24"/>
          <w:szCs w:val="24"/>
        </w:rPr>
      </w:pPr>
      <w:r w:rsidRPr="004126FE">
        <w:rPr>
          <w:sz w:val="24"/>
          <w:szCs w:val="24"/>
        </w:rPr>
        <w:t>Promover</w:t>
      </w:r>
      <w:r w:rsidR="00EB2AB2" w:rsidRPr="004126FE">
        <w:rPr>
          <w:sz w:val="24"/>
          <w:szCs w:val="24"/>
        </w:rPr>
        <w:t xml:space="preserve"> y evaluar </w:t>
      </w:r>
      <w:r w:rsidR="00140EEE" w:rsidRPr="004126FE">
        <w:rPr>
          <w:sz w:val="24"/>
          <w:szCs w:val="24"/>
        </w:rPr>
        <w:t>la calidad</w:t>
      </w:r>
      <w:r w:rsidR="00933827" w:rsidRPr="004126FE">
        <w:rPr>
          <w:sz w:val="24"/>
          <w:szCs w:val="24"/>
        </w:rPr>
        <w:t xml:space="preserve">, seguridad y eficiencia </w:t>
      </w:r>
      <w:r w:rsidR="00140EEE" w:rsidRPr="004126FE">
        <w:rPr>
          <w:sz w:val="24"/>
          <w:szCs w:val="24"/>
        </w:rPr>
        <w:t>de los centros sanitarios</w:t>
      </w:r>
      <w:r w:rsidR="00EB2AB2" w:rsidRPr="004126FE">
        <w:rPr>
          <w:sz w:val="24"/>
          <w:szCs w:val="24"/>
        </w:rPr>
        <w:t xml:space="preserve"> a través del Buen Gobierno</w:t>
      </w:r>
      <w:r w:rsidR="00140EEE" w:rsidRPr="004126FE">
        <w:rPr>
          <w:sz w:val="24"/>
          <w:szCs w:val="24"/>
        </w:rPr>
        <w:t xml:space="preserve">. </w:t>
      </w:r>
    </w:p>
    <w:p w14:paraId="63931DE6" w14:textId="3E16E69F" w:rsidR="005C5DD9" w:rsidRPr="004126FE" w:rsidRDefault="008F6BD6" w:rsidP="00681ACC">
      <w:pPr>
        <w:keepNext/>
        <w:jc w:val="both"/>
        <w:rPr>
          <w:rFonts w:ascii="Lucida Sans" w:hAnsi="Lucida Sans" w:cs="Arial"/>
        </w:rPr>
      </w:pPr>
      <w:r w:rsidRPr="004126FE">
        <w:rPr>
          <w:rFonts w:ascii="Lucida Sans" w:hAnsi="Lucida Sans" w:cs="Arial"/>
        </w:rPr>
        <w:t>Los centros sanitarios públicos deben activamente apoyar las iniciativas de Buen Gobierno</w:t>
      </w:r>
      <w:r w:rsidR="00A7080B" w:rsidRPr="004126FE">
        <w:rPr>
          <w:rFonts w:ascii="Lucida Sans" w:hAnsi="Lucida Sans" w:cs="Arial"/>
        </w:rPr>
        <w:t xml:space="preserve">, particularmente </w:t>
      </w:r>
      <w:r w:rsidR="00E868B0" w:rsidRPr="004126FE">
        <w:rPr>
          <w:rFonts w:ascii="Lucida Sans" w:hAnsi="Lucida Sans" w:cs="Arial"/>
        </w:rPr>
        <w:t>a través de la participación, la tra</w:t>
      </w:r>
      <w:r w:rsidR="003C7D15" w:rsidRPr="004126FE">
        <w:rPr>
          <w:rFonts w:ascii="Lucida Sans" w:hAnsi="Lucida Sans" w:cs="Arial"/>
        </w:rPr>
        <w:t>n</w:t>
      </w:r>
      <w:r w:rsidR="00E868B0" w:rsidRPr="004126FE">
        <w:rPr>
          <w:rFonts w:ascii="Lucida Sans" w:hAnsi="Lucida Sans" w:cs="Arial"/>
        </w:rPr>
        <w:t xml:space="preserve">sparencia y </w:t>
      </w:r>
      <w:r w:rsidR="003C7D15" w:rsidRPr="004126FE">
        <w:rPr>
          <w:rFonts w:ascii="Lucida Sans" w:hAnsi="Lucida Sans" w:cs="Arial"/>
        </w:rPr>
        <w:t>la</w:t>
      </w:r>
      <w:r w:rsidR="00E868B0" w:rsidRPr="004126FE">
        <w:rPr>
          <w:rFonts w:ascii="Lucida Sans" w:hAnsi="Lucida Sans" w:cs="Arial"/>
        </w:rPr>
        <w:t xml:space="preserve"> rendición de cuentas</w:t>
      </w:r>
      <w:r w:rsidR="005C5DD9" w:rsidRPr="004126FE">
        <w:rPr>
          <w:rFonts w:ascii="Lucida Sans" w:hAnsi="Lucida Sans" w:cs="Arial"/>
        </w:rPr>
        <w:t>.</w:t>
      </w:r>
    </w:p>
    <w:p w14:paraId="147047F0" w14:textId="5CC0CBBE" w:rsidR="005C5DD9" w:rsidRPr="004126FE" w:rsidRDefault="005C5DD9" w:rsidP="005C5DD9">
      <w:pPr>
        <w:ind w:left="708"/>
        <w:jc w:val="both"/>
        <w:rPr>
          <w:rFonts w:ascii="Lucida Sans" w:hAnsi="Lucida Sans" w:cs="Arial"/>
        </w:rPr>
      </w:pPr>
      <w:r w:rsidRPr="004126FE">
        <w:rPr>
          <w:rFonts w:ascii="Lucida Sans" w:hAnsi="Lucida Sans" w:cs="Arial"/>
        </w:rPr>
        <w:t>Como expresa el precitado Dictamen del Congreso de los Diputados en el punto 2.1</w:t>
      </w:r>
    </w:p>
    <w:p w14:paraId="555A104E" w14:textId="6DD2D21A" w:rsidR="005C5DD9" w:rsidRPr="004126FE" w:rsidRDefault="005C5DD9" w:rsidP="00CC78E4">
      <w:pPr>
        <w:ind w:left="708"/>
        <w:jc w:val="both"/>
        <w:rPr>
          <w:rFonts w:ascii="Lucida Sans" w:hAnsi="Lucida Sans" w:cs="Arial"/>
          <w:i/>
          <w:iCs/>
          <w:sz w:val="20"/>
          <w:szCs w:val="20"/>
        </w:rPr>
      </w:pPr>
      <w:r w:rsidRPr="004126FE">
        <w:rPr>
          <w:rFonts w:ascii="Lucida Sans" w:hAnsi="Lucida Sans" w:cs="Arial"/>
          <w:i/>
          <w:iCs/>
          <w:sz w:val="20"/>
          <w:szCs w:val="20"/>
        </w:rPr>
        <w:t xml:space="preserve">Aplicar al Sistema Nacional de Salud los valores y principios de la buena gobernanza de los sistemas sanitarios públicos, que incluyen entre otros: transparencia, rendición de cuentas, participación democrática, integridad y competencia; eficiencia, calidad y sensibilidad ante las necesidades, demandas y expectativas de los ciudadanos. </w:t>
      </w:r>
    </w:p>
    <w:p w14:paraId="569E499A" w14:textId="65C2EAD5" w:rsidR="001B61E6" w:rsidRPr="004126FE" w:rsidRDefault="00143380" w:rsidP="00CC78E4">
      <w:pPr>
        <w:ind w:left="708"/>
        <w:jc w:val="both"/>
        <w:rPr>
          <w:rFonts w:ascii="Lucida Sans" w:hAnsi="Lucida Sans" w:cs="Arial"/>
        </w:rPr>
      </w:pPr>
      <w:r w:rsidRPr="004126FE">
        <w:rPr>
          <w:rFonts w:ascii="Lucida Sans" w:hAnsi="Lucida Sans" w:cs="Arial"/>
        </w:rPr>
        <w:t xml:space="preserve">Y también en el punto </w:t>
      </w:r>
      <w:r w:rsidR="00CA766D" w:rsidRPr="004126FE">
        <w:rPr>
          <w:rFonts w:ascii="Lucida Sans" w:hAnsi="Lucida Sans" w:cs="Arial"/>
        </w:rPr>
        <w:t>2.9</w:t>
      </w:r>
    </w:p>
    <w:p w14:paraId="3AF28DDD" w14:textId="60EBE41E" w:rsidR="004A1B8D" w:rsidRPr="004126FE" w:rsidRDefault="001B61E6" w:rsidP="008C396B">
      <w:pPr>
        <w:ind w:left="708"/>
        <w:jc w:val="both"/>
        <w:rPr>
          <w:rFonts w:ascii="Lucida Sans" w:hAnsi="Lucida Sans" w:cs="Arial"/>
          <w:i/>
          <w:iCs/>
        </w:rPr>
      </w:pPr>
      <w:r w:rsidRPr="004126FE">
        <w:rPr>
          <w:rFonts w:ascii="Lucida Sans" w:hAnsi="Lucida Sans" w:cs="Arial"/>
          <w:i/>
          <w:iCs/>
          <w:sz w:val="20"/>
          <w:szCs w:val="20"/>
        </w:rPr>
        <w:t xml:space="preserve">Además de la participación es necesario promover la transparencia del sistema a través de indicadores sanitarios que evalúen los resultados del sistema sanitario en cuanto a efectividad clínica, eficiencia, seguridad y satisfacción de </w:t>
      </w:r>
      <w:r w:rsidRPr="004126FE">
        <w:rPr>
          <w:rFonts w:ascii="Lucida Sans" w:hAnsi="Lucida Sans" w:cs="Arial"/>
          <w:i/>
          <w:iCs/>
        </w:rPr>
        <w:t>los pacientes.</w:t>
      </w:r>
    </w:p>
    <w:p w14:paraId="4B704904" w14:textId="6FFF94BE" w:rsidR="00143380" w:rsidRPr="004126FE" w:rsidRDefault="00143380" w:rsidP="000E7079">
      <w:pPr>
        <w:jc w:val="both"/>
        <w:rPr>
          <w:rFonts w:ascii="Lucida Sans" w:hAnsi="Lucida Sans" w:cs="Arial"/>
        </w:rPr>
      </w:pPr>
      <w:r w:rsidRPr="004126FE">
        <w:rPr>
          <w:rFonts w:ascii="Lucida Sans" w:hAnsi="Lucida Sans" w:cs="Arial"/>
        </w:rPr>
        <w:t xml:space="preserve">Para hacer efectivos estos principios, particularmente los de rendición de cuentas y transparencia, los servicios de salud de las CCAA deberán dar </w:t>
      </w:r>
      <w:r w:rsidRPr="004126FE">
        <w:rPr>
          <w:rFonts w:ascii="Lucida Sans" w:hAnsi="Lucida Sans" w:cs="Arial"/>
          <w:b/>
          <w:bCs/>
        </w:rPr>
        <w:t xml:space="preserve">acceso público, disponible </w:t>
      </w:r>
      <w:r w:rsidRPr="004126FE">
        <w:rPr>
          <w:rFonts w:ascii="Lucida Sans" w:hAnsi="Lucida Sans" w:cs="Arial"/>
          <w:b/>
          <w:bCs/>
          <w:i/>
          <w:iCs/>
        </w:rPr>
        <w:t>online</w:t>
      </w:r>
      <w:r w:rsidRPr="004126FE">
        <w:rPr>
          <w:rFonts w:ascii="Lucida Sans" w:hAnsi="Lucida Sans" w:cs="Arial"/>
          <w:b/>
          <w:bCs/>
        </w:rPr>
        <w:t>, y</w:t>
      </w:r>
      <w:r w:rsidR="005714CD" w:rsidRPr="004126FE">
        <w:rPr>
          <w:rFonts w:ascii="Lucida Sans" w:hAnsi="Lucida Sans" w:cs="Arial"/>
          <w:b/>
          <w:bCs/>
        </w:rPr>
        <w:t xml:space="preserve"> </w:t>
      </w:r>
      <w:r w:rsidRPr="004126FE">
        <w:rPr>
          <w:rFonts w:ascii="Lucida Sans" w:hAnsi="Lucida Sans" w:cs="Arial"/>
          <w:b/>
          <w:bCs/>
        </w:rPr>
        <w:t>sin anonimizar el centro, a la información estadística de sus hospitales y centros de atención primaria</w:t>
      </w:r>
      <w:r w:rsidRPr="004126FE">
        <w:rPr>
          <w:rFonts w:ascii="Lucida Sans" w:hAnsi="Lucida Sans" w:cs="Arial"/>
        </w:rPr>
        <w:t xml:space="preserve"> (las que se reportan a los sistemas del portal estadístico del SNS), y también a los </w:t>
      </w:r>
      <w:r w:rsidRPr="004126FE">
        <w:rPr>
          <w:rFonts w:ascii="Lucida Sans" w:hAnsi="Lucida Sans" w:cs="Arial"/>
          <w:b/>
          <w:bCs/>
        </w:rPr>
        <w:t>contratos programa</w:t>
      </w:r>
      <w:r w:rsidRPr="004126FE">
        <w:rPr>
          <w:rFonts w:ascii="Lucida Sans" w:hAnsi="Lucida Sans" w:cs="Arial"/>
        </w:rPr>
        <w:t xml:space="preserve"> o contratos de gestión existentes, así como a las evaluaciones de desempeño y cumplimiento de objetivos, o estudios de calidad y seguridad del paciente realizados.  </w:t>
      </w:r>
    </w:p>
    <w:p w14:paraId="2DADEBA1" w14:textId="3AFA391B" w:rsidR="00143380" w:rsidRPr="004126FE" w:rsidRDefault="00143380" w:rsidP="000E7079">
      <w:pPr>
        <w:jc w:val="both"/>
        <w:rPr>
          <w:rFonts w:ascii="Lucida Sans" w:hAnsi="Lucida Sans" w:cs="Arial"/>
        </w:rPr>
      </w:pPr>
      <w:r w:rsidRPr="004126FE">
        <w:rPr>
          <w:rFonts w:ascii="Lucida Sans" w:hAnsi="Lucida Sans" w:cs="Arial"/>
        </w:rPr>
        <w:lastRenderedPageBreak/>
        <w:t xml:space="preserve">A la información sanitaria de los centros debe aplicarse el </w:t>
      </w:r>
      <w:r w:rsidRPr="004126FE">
        <w:rPr>
          <w:rFonts w:ascii="Lucida Sans" w:hAnsi="Lucida Sans" w:cs="Arial"/>
          <w:b/>
          <w:bCs/>
        </w:rPr>
        <w:t>principio de tra</w:t>
      </w:r>
      <w:r w:rsidR="005714CD" w:rsidRPr="004126FE">
        <w:rPr>
          <w:rFonts w:ascii="Lucida Sans" w:hAnsi="Lucida Sans" w:cs="Arial"/>
          <w:b/>
          <w:bCs/>
        </w:rPr>
        <w:t>n</w:t>
      </w:r>
      <w:r w:rsidRPr="004126FE">
        <w:rPr>
          <w:rFonts w:ascii="Lucida Sans" w:hAnsi="Lucida Sans" w:cs="Arial"/>
          <w:b/>
          <w:bCs/>
        </w:rPr>
        <w:t>sparencia reforzado</w:t>
      </w:r>
      <w:r w:rsidRPr="004126FE">
        <w:rPr>
          <w:rFonts w:ascii="Lucida Sans" w:hAnsi="Lucida Sans" w:cs="Arial"/>
        </w:rPr>
        <w:t xml:space="preserve">: toda información obtenida con dinero público ha de ser de dominio público, salvo que afecte a la privacidad de las personas; la carga de la prueba de restringir el acceso a la información recaerá en quien quiera limitarla. </w:t>
      </w:r>
    </w:p>
    <w:p w14:paraId="65948023" w14:textId="77777777" w:rsidR="008719BE" w:rsidRPr="004126FE" w:rsidRDefault="008719BE" w:rsidP="000E7079">
      <w:pPr>
        <w:jc w:val="both"/>
        <w:rPr>
          <w:rFonts w:ascii="Lucida Sans" w:hAnsi="Lucida Sans" w:cs="Arial"/>
        </w:rPr>
      </w:pPr>
    </w:p>
    <w:p w14:paraId="431C0929" w14:textId="77777777" w:rsidR="009D4324" w:rsidRPr="004126FE" w:rsidRDefault="00402477" w:rsidP="00CC78E4">
      <w:pPr>
        <w:pStyle w:val="Ttulo2"/>
        <w:rPr>
          <w:sz w:val="24"/>
          <w:szCs w:val="24"/>
        </w:rPr>
      </w:pPr>
      <w:r w:rsidRPr="004126FE">
        <w:rPr>
          <w:sz w:val="24"/>
          <w:szCs w:val="24"/>
        </w:rPr>
        <w:t xml:space="preserve">Participación </w:t>
      </w:r>
      <w:r w:rsidR="006159D5" w:rsidRPr="004126FE">
        <w:rPr>
          <w:sz w:val="24"/>
          <w:szCs w:val="24"/>
        </w:rPr>
        <w:t xml:space="preserve">profesional y </w:t>
      </w:r>
      <w:r w:rsidRPr="004126FE">
        <w:rPr>
          <w:sz w:val="24"/>
          <w:szCs w:val="24"/>
        </w:rPr>
        <w:t>social</w:t>
      </w:r>
      <w:r w:rsidR="009D4324" w:rsidRPr="004126FE">
        <w:rPr>
          <w:sz w:val="24"/>
          <w:szCs w:val="24"/>
        </w:rPr>
        <w:t>.</w:t>
      </w:r>
    </w:p>
    <w:p w14:paraId="3D60CC9C" w14:textId="4DBC126F" w:rsidR="00402477" w:rsidRPr="004126FE" w:rsidRDefault="00402477" w:rsidP="009D4324">
      <w:pPr>
        <w:pStyle w:val="Ttulo2"/>
        <w:numPr>
          <w:ilvl w:val="0"/>
          <w:numId w:val="0"/>
        </w:numPr>
        <w:ind w:left="357"/>
        <w:rPr>
          <w:sz w:val="24"/>
          <w:szCs w:val="24"/>
        </w:rPr>
      </w:pPr>
      <w:r w:rsidRPr="004126FE">
        <w:rPr>
          <w:sz w:val="24"/>
          <w:szCs w:val="24"/>
        </w:rPr>
        <w:t xml:space="preserve"> </w:t>
      </w:r>
    </w:p>
    <w:p w14:paraId="4C472681" w14:textId="764E8294" w:rsidR="006F6A32" w:rsidRPr="004126FE" w:rsidRDefault="0044421D">
      <w:pPr>
        <w:keepNext/>
        <w:jc w:val="both"/>
        <w:rPr>
          <w:rFonts w:ascii="Lucida Sans" w:hAnsi="Lucida Sans" w:cs="Arial"/>
        </w:rPr>
      </w:pPr>
      <w:r w:rsidRPr="004126FE">
        <w:rPr>
          <w:rFonts w:ascii="Lucida Sans" w:hAnsi="Lucida Sans" w:cs="Arial"/>
        </w:rPr>
        <w:t>La naturaleza profesional de l</w:t>
      </w:r>
      <w:r w:rsidR="00060A55" w:rsidRPr="004126FE">
        <w:rPr>
          <w:rFonts w:ascii="Lucida Sans" w:hAnsi="Lucida Sans" w:cs="Arial"/>
        </w:rPr>
        <w:t>a</w:t>
      </w:r>
      <w:r w:rsidRPr="004126FE">
        <w:rPr>
          <w:rFonts w:ascii="Lucida Sans" w:hAnsi="Lucida Sans" w:cs="Arial"/>
        </w:rPr>
        <w:t xml:space="preserve">s organizaciones sanitarias hace que la </w:t>
      </w:r>
      <w:r w:rsidR="006025C8" w:rsidRPr="004126FE">
        <w:rPr>
          <w:rFonts w:ascii="Lucida Sans" w:hAnsi="Lucida Sans" w:cs="Arial"/>
        </w:rPr>
        <w:t xml:space="preserve">implicación y participación de los médicos y otros profesionales sanitarios </w:t>
      </w:r>
      <w:r w:rsidR="00C94B9E" w:rsidRPr="004126FE">
        <w:rPr>
          <w:rFonts w:ascii="Lucida Sans" w:hAnsi="Lucida Sans" w:cs="Arial"/>
        </w:rPr>
        <w:t xml:space="preserve">en el proceso de toma de decisiones </w:t>
      </w:r>
      <w:r w:rsidRPr="004126FE">
        <w:rPr>
          <w:rFonts w:ascii="Lucida Sans" w:hAnsi="Lucida Sans" w:cs="Arial"/>
        </w:rPr>
        <w:t xml:space="preserve">sea </w:t>
      </w:r>
      <w:r w:rsidR="00060A55" w:rsidRPr="004126FE">
        <w:rPr>
          <w:rFonts w:ascii="Lucida Sans" w:hAnsi="Lucida Sans" w:cs="Arial"/>
        </w:rPr>
        <w:t>no s</w:t>
      </w:r>
      <w:r w:rsidR="005714CD" w:rsidRPr="004126FE">
        <w:rPr>
          <w:rFonts w:ascii="Lucida Sans" w:hAnsi="Lucida Sans" w:cs="Arial"/>
        </w:rPr>
        <w:t>ó</w:t>
      </w:r>
      <w:r w:rsidR="00060A55" w:rsidRPr="004126FE">
        <w:rPr>
          <w:rFonts w:ascii="Lucida Sans" w:hAnsi="Lucida Sans" w:cs="Arial"/>
        </w:rPr>
        <w:t xml:space="preserve">lo </w:t>
      </w:r>
      <w:r w:rsidR="0026357E" w:rsidRPr="004126FE">
        <w:rPr>
          <w:rFonts w:ascii="Lucida Sans" w:hAnsi="Lucida Sans" w:cs="Arial"/>
        </w:rPr>
        <w:t>deseable en sí misma</w:t>
      </w:r>
      <w:r w:rsidR="005714CD" w:rsidRPr="004126FE">
        <w:rPr>
          <w:rFonts w:ascii="Lucida Sans" w:hAnsi="Lucida Sans" w:cs="Arial"/>
        </w:rPr>
        <w:t>,</w:t>
      </w:r>
      <w:r w:rsidR="0026357E" w:rsidRPr="004126FE">
        <w:rPr>
          <w:rFonts w:ascii="Lucida Sans" w:hAnsi="Lucida Sans" w:cs="Arial"/>
        </w:rPr>
        <w:t xml:space="preserve"> </w:t>
      </w:r>
      <w:r w:rsidR="00060A55" w:rsidRPr="004126FE">
        <w:rPr>
          <w:rFonts w:ascii="Lucida Sans" w:hAnsi="Lucida Sans" w:cs="Arial"/>
        </w:rPr>
        <w:t xml:space="preserve">sino </w:t>
      </w:r>
      <w:r w:rsidRPr="004126FE">
        <w:rPr>
          <w:rFonts w:ascii="Lucida Sans" w:hAnsi="Lucida Sans" w:cs="Arial"/>
        </w:rPr>
        <w:t xml:space="preserve">imprescindible </w:t>
      </w:r>
      <w:r w:rsidR="00651808" w:rsidRPr="004126FE">
        <w:rPr>
          <w:rFonts w:ascii="Lucida Sans" w:hAnsi="Lucida Sans" w:cs="Arial"/>
        </w:rPr>
        <w:t xml:space="preserve">para </w:t>
      </w:r>
      <w:r w:rsidR="00B15D00" w:rsidRPr="004126FE">
        <w:rPr>
          <w:rFonts w:ascii="Lucida Sans" w:hAnsi="Lucida Sans" w:cs="Arial"/>
        </w:rPr>
        <w:t xml:space="preserve">que sea más transparente y </w:t>
      </w:r>
      <w:r w:rsidR="00651808" w:rsidRPr="004126FE">
        <w:rPr>
          <w:rFonts w:ascii="Lucida Sans" w:hAnsi="Lucida Sans" w:cs="Arial"/>
        </w:rPr>
        <w:t>dotar</w:t>
      </w:r>
      <w:r w:rsidR="00B15D00" w:rsidRPr="004126FE">
        <w:rPr>
          <w:rFonts w:ascii="Lucida Sans" w:hAnsi="Lucida Sans" w:cs="Arial"/>
        </w:rPr>
        <w:t>la</w:t>
      </w:r>
      <w:r w:rsidR="00651808" w:rsidRPr="004126FE">
        <w:rPr>
          <w:rFonts w:ascii="Lucida Sans" w:hAnsi="Lucida Sans" w:cs="Arial"/>
        </w:rPr>
        <w:t xml:space="preserve"> de solvencia científico-técnica </w:t>
      </w:r>
      <w:r w:rsidR="00811609" w:rsidRPr="004126FE">
        <w:rPr>
          <w:rFonts w:ascii="Lucida Sans" w:hAnsi="Lucida Sans" w:cs="Arial"/>
        </w:rPr>
        <w:t xml:space="preserve">a la gestión de los </w:t>
      </w:r>
      <w:r w:rsidR="001F0132" w:rsidRPr="004126FE">
        <w:rPr>
          <w:rFonts w:ascii="Lucida Sans" w:hAnsi="Lucida Sans" w:cs="Arial"/>
        </w:rPr>
        <w:t>centros sanitarios</w:t>
      </w:r>
      <w:r w:rsidR="006C3684" w:rsidRPr="004126FE">
        <w:rPr>
          <w:rFonts w:ascii="Lucida Sans" w:hAnsi="Lucida Sans" w:cs="Arial"/>
        </w:rPr>
        <w:t xml:space="preserve"> y</w:t>
      </w:r>
      <w:r w:rsidR="0076745F" w:rsidRPr="004126FE">
        <w:rPr>
          <w:rFonts w:ascii="Lucida Sans" w:hAnsi="Lucida Sans" w:cs="Arial"/>
        </w:rPr>
        <w:t xml:space="preserve"> favorecer </w:t>
      </w:r>
      <w:r w:rsidR="008E4174" w:rsidRPr="004126FE">
        <w:rPr>
          <w:rFonts w:ascii="Lucida Sans" w:hAnsi="Lucida Sans" w:cs="Arial"/>
        </w:rPr>
        <w:t xml:space="preserve">con ello </w:t>
      </w:r>
      <w:r w:rsidR="006B5976" w:rsidRPr="004126FE">
        <w:rPr>
          <w:rFonts w:ascii="Lucida Sans" w:hAnsi="Lucida Sans" w:cs="Arial"/>
        </w:rPr>
        <w:t xml:space="preserve">su </w:t>
      </w:r>
      <w:r w:rsidR="004D4EA4" w:rsidRPr="004126FE">
        <w:rPr>
          <w:rFonts w:ascii="Lucida Sans" w:hAnsi="Lucida Sans" w:cs="Arial"/>
        </w:rPr>
        <w:t>sentido de pertenencia a la organización sanitaria.</w:t>
      </w:r>
      <w:r w:rsidR="001F0132" w:rsidRPr="004126FE">
        <w:rPr>
          <w:rFonts w:ascii="Lucida Sans" w:hAnsi="Lucida Sans" w:cs="Arial"/>
        </w:rPr>
        <w:t xml:space="preserve"> </w:t>
      </w:r>
      <w:r w:rsidR="009A40DE" w:rsidRPr="004126FE">
        <w:rPr>
          <w:rFonts w:ascii="Lucida Sans" w:hAnsi="Lucida Sans" w:cs="Arial"/>
        </w:rPr>
        <w:t xml:space="preserve">Además, </w:t>
      </w:r>
      <w:r w:rsidR="0046334F" w:rsidRPr="004126FE">
        <w:rPr>
          <w:rFonts w:ascii="Lucida Sans" w:hAnsi="Lucida Sans" w:cs="Arial"/>
        </w:rPr>
        <w:t xml:space="preserve">en un país democrático es obligada la </w:t>
      </w:r>
      <w:r w:rsidR="00B355A6" w:rsidRPr="004126FE">
        <w:rPr>
          <w:rFonts w:ascii="Lucida Sans" w:hAnsi="Lucida Sans" w:cs="Arial"/>
        </w:rPr>
        <w:t xml:space="preserve">existencia de sistemas de participación social </w:t>
      </w:r>
      <w:r w:rsidR="0014311C" w:rsidRPr="004126FE">
        <w:rPr>
          <w:rFonts w:ascii="Lucida Sans" w:hAnsi="Lucida Sans" w:cs="Arial"/>
        </w:rPr>
        <w:t xml:space="preserve">e implicación de la ciudadanía y de los pacientes </w:t>
      </w:r>
      <w:r w:rsidR="00E2121A" w:rsidRPr="004126FE">
        <w:rPr>
          <w:rFonts w:ascii="Lucida Sans" w:hAnsi="Lucida Sans" w:cs="Arial"/>
        </w:rPr>
        <w:t>con sus centros sanitarios públicos</w:t>
      </w:r>
      <w:r w:rsidR="00B15D00" w:rsidRPr="004126FE">
        <w:rPr>
          <w:rFonts w:ascii="Lucida Sans" w:hAnsi="Lucida Sans" w:cs="Arial"/>
        </w:rPr>
        <w:t>.</w:t>
      </w:r>
      <w:r w:rsidR="006F6A32" w:rsidRPr="004126FE">
        <w:rPr>
          <w:rFonts w:ascii="Lucida Sans" w:hAnsi="Lucida Sans" w:cs="Arial"/>
        </w:rPr>
        <w:t xml:space="preserve"> </w:t>
      </w:r>
    </w:p>
    <w:p w14:paraId="378ABC8E" w14:textId="73A9CD09" w:rsidR="00BF009B" w:rsidRPr="004126FE" w:rsidRDefault="003A7E69" w:rsidP="00CC78E4">
      <w:pPr>
        <w:ind w:left="708"/>
        <w:jc w:val="both"/>
        <w:rPr>
          <w:rFonts w:ascii="Lucida Sans" w:hAnsi="Lucida Sans" w:cs="Arial"/>
        </w:rPr>
      </w:pPr>
      <w:r w:rsidRPr="004126FE">
        <w:rPr>
          <w:rFonts w:ascii="Lucida Sans" w:hAnsi="Lucida Sans" w:cs="Arial"/>
        </w:rPr>
        <w:t>Como expresa el precitado Dictamen del Congreso de los Diputados en el punto 2.</w:t>
      </w:r>
      <w:r w:rsidR="00003DF9" w:rsidRPr="004126FE">
        <w:rPr>
          <w:rFonts w:ascii="Lucida Sans" w:hAnsi="Lucida Sans" w:cs="Arial"/>
        </w:rPr>
        <w:t xml:space="preserve">5 </w:t>
      </w:r>
    </w:p>
    <w:p w14:paraId="19D9249F" w14:textId="52BAEEE8" w:rsidR="00D3780E" w:rsidRPr="004126FE" w:rsidRDefault="00D3780E" w:rsidP="00CC78E4">
      <w:pPr>
        <w:ind w:left="708"/>
        <w:jc w:val="both"/>
        <w:rPr>
          <w:rFonts w:ascii="Lucida Sans" w:hAnsi="Lucida Sans" w:cs="Arial"/>
          <w:i/>
          <w:iCs/>
          <w:sz w:val="20"/>
          <w:szCs w:val="20"/>
        </w:rPr>
      </w:pPr>
      <w:r w:rsidRPr="004126FE">
        <w:rPr>
          <w:rFonts w:ascii="Lucida Sans" w:hAnsi="Lucida Sans" w:cs="Arial"/>
          <w:i/>
          <w:iCs/>
          <w:sz w:val="20"/>
          <w:szCs w:val="20"/>
        </w:rPr>
        <w:t>Reforzar las estructuras de asesoramiento y participación profesional y de los pacientes para hacer más transparente la toma de decisiones, con las mejores prácticas para mejorar su calidad, y favorecer la implicación de los profesionales sanitarios y de los pacientes con sus instituciones.</w:t>
      </w:r>
    </w:p>
    <w:p w14:paraId="556A5576" w14:textId="34195579" w:rsidR="00D84CC5" w:rsidRPr="004126FE" w:rsidRDefault="006A1A3D" w:rsidP="00CB3415">
      <w:pPr>
        <w:jc w:val="both"/>
        <w:rPr>
          <w:rFonts w:ascii="Lucida Sans" w:hAnsi="Lucida Sans"/>
        </w:rPr>
      </w:pPr>
      <w:r w:rsidRPr="004126FE">
        <w:rPr>
          <w:rFonts w:ascii="Lucida Sans" w:hAnsi="Lucida Sans"/>
        </w:rPr>
        <w:t xml:space="preserve">La </w:t>
      </w:r>
      <w:r w:rsidR="00BB07A0" w:rsidRPr="004126FE">
        <w:rPr>
          <w:rFonts w:ascii="Lucida Sans" w:hAnsi="Lucida Sans"/>
        </w:rPr>
        <w:t xml:space="preserve">Junta Técnico Asistencial o Facultativa, deberá tener un papel activo en </w:t>
      </w:r>
      <w:r w:rsidR="00705C55" w:rsidRPr="004126FE">
        <w:rPr>
          <w:rFonts w:ascii="Lucida Sans" w:hAnsi="Lucida Sans"/>
        </w:rPr>
        <w:t>los procesos de fijación de objetivos y de control de gestión</w:t>
      </w:r>
      <w:r w:rsidR="00B7224D" w:rsidRPr="004126FE">
        <w:rPr>
          <w:rFonts w:ascii="Lucida Sans" w:hAnsi="Lucida Sans"/>
        </w:rPr>
        <w:t xml:space="preserve"> del conjunto de</w:t>
      </w:r>
      <w:r w:rsidR="005714CD" w:rsidRPr="004126FE">
        <w:rPr>
          <w:rFonts w:ascii="Lucida Sans" w:hAnsi="Lucida Sans"/>
        </w:rPr>
        <w:t>l</w:t>
      </w:r>
      <w:r w:rsidR="00B7224D" w:rsidRPr="004126FE">
        <w:rPr>
          <w:rFonts w:ascii="Lucida Sans" w:hAnsi="Lucida Sans"/>
        </w:rPr>
        <w:t xml:space="preserve"> centro sanitario</w:t>
      </w:r>
      <w:r w:rsidR="00705C55" w:rsidRPr="004126FE">
        <w:rPr>
          <w:rFonts w:ascii="Lucida Sans" w:hAnsi="Lucida Sans"/>
        </w:rPr>
        <w:t xml:space="preserve">, particularmente en los contratos programa o de </w:t>
      </w:r>
      <w:r w:rsidR="000953CD" w:rsidRPr="004126FE">
        <w:rPr>
          <w:rFonts w:ascii="Lucida Sans" w:hAnsi="Lucida Sans"/>
        </w:rPr>
        <w:t xml:space="preserve">gestión; esta función colectiva se añade a la negociación de los acuerdos de gestión clínica con las unidades asistenciales. </w:t>
      </w:r>
    </w:p>
    <w:p w14:paraId="055AAD54" w14:textId="33A9A103" w:rsidR="00FD0DA4" w:rsidRPr="004126FE" w:rsidRDefault="000953CD" w:rsidP="00FD0DA4">
      <w:pPr>
        <w:jc w:val="both"/>
        <w:rPr>
          <w:rFonts w:ascii="Lucida Sans" w:hAnsi="Lucida Sans" w:cs="Arial"/>
          <w:i/>
          <w:iCs/>
        </w:rPr>
      </w:pPr>
      <w:r w:rsidRPr="004126FE">
        <w:rPr>
          <w:rFonts w:ascii="Lucida Sans" w:hAnsi="Lucida Sans"/>
        </w:rPr>
        <w:t>T</w:t>
      </w:r>
      <w:r w:rsidR="005C1DF8" w:rsidRPr="004126FE">
        <w:rPr>
          <w:rFonts w:ascii="Lucida Sans" w:hAnsi="Lucida Sans"/>
        </w:rPr>
        <w:t xml:space="preserve">ambién deberán conocer y participar en la elaboración del presupuesto, </w:t>
      </w:r>
      <w:r w:rsidR="006F0D5F" w:rsidRPr="004126FE">
        <w:rPr>
          <w:rFonts w:ascii="Lucida Sans" w:hAnsi="Lucida Sans"/>
        </w:rPr>
        <w:t xml:space="preserve">y </w:t>
      </w:r>
      <w:r w:rsidR="00620DAF" w:rsidRPr="004126FE">
        <w:rPr>
          <w:rFonts w:ascii="Lucida Sans" w:hAnsi="Lucida Sans"/>
        </w:rPr>
        <w:t xml:space="preserve">de cualquier otro documento de carácter estratégico que </w:t>
      </w:r>
      <w:r w:rsidR="009409E4" w:rsidRPr="004126FE">
        <w:rPr>
          <w:rFonts w:ascii="Lucida Sans" w:hAnsi="Lucida Sans"/>
        </w:rPr>
        <w:t>diseñe o establezca cambios estructurales o funcionales</w:t>
      </w:r>
      <w:r w:rsidR="001D0627" w:rsidRPr="004126FE">
        <w:rPr>
          <w:rFonts w:ascii="Lucida Sans" w:hAnsi="Lucida Sans"/>
        </w:rPr>
        <w:t xml:space="preserve">. En el mismo sentido, deberá tener acceso y estar informada de los informes y memorias elaboradas relativas al desempeño asistencial o a las demás comisiones </w:t>
      </w:r>
      <w:r w:rsidR="005B25DC" w:rsidRPr="004126FE">
        <w:rPr>
          <w:rFonts w:ascii="Lucida Sans" w:hAnsi="Lucida Sans"/>
        </w:rPr>
        <w:t xml:space="preserve">existentes, con particular referencia a las de Calidad y Seguridad del </w:t>
      </w:r>
      <w:r w:rsidR="005714CD" w:rsidRPr="004126FE">
        <w:rPr>
          <w:rFonts w:ascii="Lucida Sans" w:hAnsi="Lucida Sans"/>
        </w:rPr>
        <w:t>P</w:t>
      </w:r>
      <w:r w:rsidR="005B25DC" w:rsidRPr="004126FE">
        <w:rPr>
          <w:rFonts w:ascii="Lucida Sans" w:hAnsi="Lucida Sans"/>
        </w:rPr>
        <w:t xml:space="preserve">aciente y las de Participación </w:t>
      </w:r>
      <w:r w:rsidR="005714CD" w:rsidRPr="004126FE">
        <w:rPr>
          <w:rFonts w:ascii="Lucida Sans" w:hAnsi="Lucida Sans"/>
        </w:rPr>
        <w:t>C</w:t>
      </w:r>
      <w:r w:rsidR="005B25DC" w:rsidRPr="004126FE">
        <w:rPr>
          <w:rFonts w:ascii="Lucida Sans" w:hAnsi="Lucida Sans"/>
        </w:rPr>
        <w:t xml:space="preserve">iudadana. </w:t>
      </w:r>
    </w:p>
    <w:p w14:paraId="6BC1ABDA" w14:textId="77777777" w:rsidR="00FD0DA4" w:rsidRPr="004126FE" w:rsidRDefault="00FD0DA4" w:rsidP="00FD0DA4">
      <w:pPr>
        <w:jc w:val="both"/>
        <w:rPr>
          <w:rFonts w:ascii="Lucida Sans" w:hAnsi="Lucida Sans" w:cs="Arial"/>
          <w:i/>
          <w:iCs/>
        </w:rPr>
      </w:pPr>
    </w:p>
    <w:p w14:paraId="6DA66E86" w14:textId="141291D3" w:rsidR="00A10F15" w:rsidRPr="004126FE" w:rsidRDefault="00A10F15" w:rsidP="00DB04E4">
      <w:pPr>
        <w:pStyle w:val="Ttulo2"/>
        <w:rPr>
          <w:sz w:val="24"/>
          <w:szCs w:val="24"/>
        </w:rPr>
      </w:pPr>
      <w:r w:rsidRPr="004126FE">
        <w:rPr>
          <w:sz w:val="24"/>
          <w:szCs w:val="24"/>
        </w:rPr>
        <w:t xml:space="preserve">Órganos </w:t>
      </w:r>
      <w:r w:rsidR="005714CD" w:rsidRPr="004126FE">
        <w:rPr>
          <w:sz w:val="24"/>
          <w:szCs w:val="24"/>
        </w:rPr>
        <w:t>c</w:t>
      </w:r>
      <w:r w:rsidRPr="004126FE">
        <w:rPr>
          <w:sz w:val="24"/>
          <w:szCs w:val="24"/>
        </w:rPr>
        <w:t xml:space="preserve">olegiados de </w:t>
      </w:r>
      <w:r w:rsidR="005714CD" w:rsidRPr="004126FE">
        <w:rPr>
          <w:sz w:val="24"/>
          <w:szCs w:val="24"/>
        </w:rPr>
        <w:t>g</w:t>
      </w:r>
      <w:r w:rsidRPr="004126FE">
        <w:rPr>
          <w:sz w:val="24"/>
          <w:szCs w:val="24"/>
        </w:rPr>
        <w:t>obierno</w:t>
      </w:r>
      <w:r w:rsidR="00140EEE" w:rsidRPr="004126FE">
        <w:rPr>
          <w:sz w:val="24"/>
          <w:szCs w:val="24"/>
        </w:rPr>
        <w:t xml:space="preserve"> y de </w:t>
      </w:r>
      <w:r w:rsidRPr="004126FE">
        <w:rPr>
          <w:sz w:val="24"/>
          <w:szCs w:val="24"/>
        </w:rPr>
        <w:t>participación ciudadana.</w:t>
      </w:r>
    </w:p>
    <w:p w14:paraId="66F9F49B" w14:textId="41A1F1D4" w:rsidR="00264786" w:rsidRPr="004126FE" w:rsidRDefault="001E64BC" w:rsidP="00264786">
      <w:pPr>
        <w:jc w:val="both"/>
        <w:rPr>
          <w:rFonts w:ascii="Lucida Sans" w:hAnsi="Lucida Sans" w:cs="Arial"/>
        </w:rPr>
      </w:pPr>
      <w:r w:rsidRPr="004126FE">
        <w:rPr>
          <w:rFonts w:ascii="Lucida Sans" w:hAnsi="Lucida Sans" w:cs="Arial"/>
        </w:rPr>
        <w:t>Los servicio</w:t>
      </w:r>
      <w:r w:rsidR="00C96CDF" w:rsidRPr="004126FE">
        <w:rPr>
          <w:rFonts w:ascii="Lucida Sans" w:hAnsi="Lucida Sans" w:cs="Arial"/>
        </w:rPr>
        <w:t>s</w:t>
      </w:r>
      <w:r w:rsidRPr="004126FE">
        <w:rPr>
          <w:rFonts w:ascii="Lucida Sans" w:hAnsi="Lucida Sans" w:cs="Arial"/>
        </w:rPr>
        <w:t xml:space="preserve"> de salud de las CCAA promoverán la creación y funcionamiento de órganos colegiados de gobierno, así como de las estructuras de participación ciudadana y profesional</w:t>
      </w:r>
      <w:r w:rsidR="005F302D" w:rsidRPr="004126FE">
        <w:rPr>
          <w:rFonts w:ascii="Lucida Sans" w:hAnsi="Lucida Sans" w:cs="Arial"/>
        </w:rPr>
        <w:t xml:space="preserve">. </w:t>
      </w:r>
    </w:p>
    <w:p w14:paraId="45E2EE18" w14:textId="480E21DB" w:rsidR="00A97D5F" w:rsidRPr="004126FE" w:rsidRDefault="00A97D5F" w:rsidP="00CC78E4">
      <w:pPr>
        <w:ind w:left="708"/>
        <w:jc w:val="both"/>
        <w:rPr>
          <w:rFonts w:ascii="Lucida Sans" w:hAnsi="Lucida Sans" w:cs="Arial"/>
        </w:rPr>
      </w:pPr>
      <w:r w:rsidRPr="004126FE">
        <w:rPr>
          <w:rFonts w:ascii="Lucida Sans" w:hAnsi="Lucida Sans" w:cs="Arial"/>
        </w:rPr>
        <w:t>Como expresa el precitado Dictamen del Congreso de los Diputados en el punto 2.</w:t>
      </w:r>
      <w:r w:rsidR="002B65E0" w:rsidRPr="004126FE">
        <w:rPr>
          <w:rFonts w:ascii="Lucida Sans" w:hAnsi="Lucida Sans" w:cs="Arial"/>
        </w:rPr>
        <w:t>2</w:t>
      </w:r>
    </w:p>
    <w:p w14:paraId="081B1000" w14:textId="6B8B8ABC" w:rsidR="00A97D5F" w:rsidRPr="004126FE" w:rsidRDefault="00A97D5F" w:rsidP="00CC78E4">
      <w:pPr>
        <w:ind w:left="708"/>
        <w:jc w:val="both"/>
        <w:rPr>
          <w:rFonts w:ascii="Lucida Sans" w:hAnsi="Lucida Sans" w:cs="Arial"/>
          <w:i/>
          <w:iCs/>
          <w:sz w:val="20"/>
          <w:szCs w:val="20"/>
        </w:rPr>
      </w:pPr>
      <w:r w:rsidRPr="004126FE">
        <w:rPr>
          <w:rFonts w:ascii="Lucida Sans" w:hAnsi="Lucida Sans" w:cs="Arial"/>
          <w:i/>
          <w:iCs/>
          <w:sz w:val="20"/>
          <w:szCs w:val="20"/>
        </w:rPr>
        <w:t xml:space="preserve">Dotar a las organizaciones del Sistema Nacional de Salud con presupuesto propio de órganos colegiados, ante los que los gestores habrán de proceder a la </w:t>
      </w:r>
      <w:r w:rsidRPr="004126FE">
        <w:rPr>
          <w:rFonts w:ascii="Lucida Sans" w:hAnsi="Lucida Sans" w:cs="Arial"/>
          <w:i/>
          <w:iCs/>
          <w:sz w:val="20"/>
          <w:szCs w:val="20"/>
        </w:rPr>
        <w:lastRenderedPageBreak/>
        <w:t>rendición de cuentas a fin de contribuir a la eficiencia y calidad en los servicios y así posibilitar la autonomía que precisen dichas organizaciones.</w:t>
      </w:r>
    </w:p>
    <w:p w14:paraId="5DE669EE" w14:textId="77777777" w:rsidR="004A1B8D" w:rsidRPr="004126FE" w:rsidRDefault="004A1B8D">
      <w:pPr>
        <w:jc w:val="both"/>
        <w:rPr>
          <w:rFonts w:ascii="Lucida Sans" w:hAnsi="Lucida Sans" w:cs="Arial"/>
        </w:rPr>
      </w:pPr>
    </w:p>
    <w:p w14:paraId="548F92D0" w14:textId="662CC09E" w:rsidR="00171A11" w:rsidRPr="004126FE" w:rsidRDefault="00171A11">
      <w:pPr>
        <w:jc w:val="both"/>
        <w:rPr>
          <w:rFonts w:ascii="Lucida Sans" w:hAnsi="Lucida Sans" w:cs="Arial"/>
        </w:rPr>
      </w:pPr>
      <w:r w:rsidRPr="004126FE">
        <w:rPr>
          <w:rFonts w:ascii="Lucida Sans" w:hAnsi="Lucida Sans" w:cs="Arial"/>
        </w:rPr>
        <w:t xml:space="preserve">En el mismo sentido, ya en el año </w:t>
      </w:r>
      <w:r w:rsidR="00264786" w:rsidRPr="004126FE">
        <w:rPr>
          <w:rFonts w:ascii="Lucida Sans" w:hAnsi="Lucida Sans" w:cs="Arial"/>
        </w:rPr>
        <w:t xml:space="preserve">2005 el </w:t>
      </w:r>
      <w:r w:rsidR="00264786" w:rsidRPr="004126FE">
        <w:rPr>
          <w:rFonts w:ascii="Lucida Sans" w:hAnsi="Lucida Sans" w:cs="Arial"/>
          <w:b/>
          <w:bCs/>
        </w:rPr>
        <w:t xml:space="preserve">decálogo de Buen Gobierno y Profesionalización de la Dirección </w:t>
      </w:r>
      <w:r w:rsidR="00264786" w:rsidRPr="004126FE">
        <w:rPr>
          <w:rFonts w:ascii="Lucida Sans" w:hAnsi="Lucida Sans" w:cs="Arial"/>
        </w:rPr>
        <w:t xml:space="preserve">del CGCOM-SESPAS y SEDISA </w:t>
      </w:r>
      <w:r w:rsidR="001C7A31" w:rsidRPr="004126FE">
        <w:rPr>
          <w:rFonts w:ascii="Lucida Sans" w:hAnsi="Lucida Sans" w:cs="Arial"/>
        </w:rPr>
        <w:t>proponía</w:t>
      </w:r>
      <w:r w:rsidR="00264786" w:rsidRPr="004126FE">
        <w:rPr>
          <w:rFonts w:ascii="Lucida Sans" w:hAnsi="Lucida Sans" w:cs="Arial"/>
        </w:rPr>
        <w:t xml:space="preserve">: </w:t>
      </w:r>
      <w:r w:rsidR="00264786" w:rsidRPr="004126FE">
        <w:rPr>
          <w:rStyle w:val="Refdenotaalpie"/>
          <w:rFonts w:ascii="Lucida Sans" w:hAnsi="Lucida Sans" w:cs="Arial"/>
        </w:rPr>
        <w:footnoteReference w:id="4"/>
      </w:r>
    </w:p>
    <w:p w14:paraId="0FBD8E93" w14:textId="2770F6BD" w:rsidR="00264786" w:rsidRPr="004126FE" w:rsidRDefault="00264786" w:rsidP="00CC78E4">
      <w:pPr>
        <w:ind w:left="708"/>
        <w:jc w:val="both"/>
        <w:rPr>
          <w:rFonts w:ascii="Lucida Sans" w:hAnsi="Lucida Sans" w:cs="Arial"/>
          <w:i/>
          <w:iCs/>
          <w:sz w:val="20"/>
          <w:szCs w:val="20"/>
        </w:rPr>
      </w:pPr>
      <w:r w:rsidRPr="004126FE">
        <w:rPr>
          <w:rFonts w:ascii="Lucida Sans" w:hAnsi="Lucida Sans" w:cs="Arial"/>
          <w:i/>
          <w:iCs/>
          <w:sz w:val="20"/>
          <w:szCs w:val="20"/>
        </w:rPr>
        <w:t>El órgano colegiado de gobierno tendrá un papel central en la aprobación de los documentos clave de la vida de los centros: reglamentación y normas de funcionamiento, presupuesto anual, planes de inversiones, estructura de activos patrimoniales, planes estratégicos y directores, cambios en cartera de servicio</w:t>
      </w:r>
      <w:r w:rsidR="005714CD" w:rsidRPr="004126FE">
        <w:rPr>
          <w:rFonts w:ascii="Lucida Sans" w:hAnsi="Lucida Sans" w:cs="Arial"/>
          <w:i/>
          <w:iCs/>
          <w:sz w:val="20"/>
          <w:szCs w:val="20"/>
        </w:rPr>
        <w:t>s</w:t>
      </w:r>
      <w:r w:rsidRPr="004126FE">
        <w:rPr>
          <w:rFonts w:ascii="Lucida Sans" w:hAnsi="Lucida Sans" w:cs="Arial"/>
          <w:i/>
          <w:iCs/>
          <w:sz w:val="20"/>
          <w:szCs w:val="20"/>
        </w:rPr>
        <w:t>, contrato programa o similar, evaluación control y seguimiento de los contratos programa, decisiones estratégicas, y la Memoria Anual</w:t>
      </w:r>
      <w:r w:rsidR="001C7A31" w:rsidRPr="004126FE">
        <w:rPr>
          <w:rFonts w:ascii="Lucida Sans" w:hAnsi="Lucida Sans" w:cs="Arial"/>
          <w:i/>
          <w:iCs/>
          <w:sz w:val="20"/>
          <w:szCs w:val="20"/>
        </w:rPr>
        <w:t>.</w:t>
      </w:r>
    </w:p>
    <w:p w14:paraId="2B038658" w14:textId="77777777" w:rsidR="004A1B8D" w:rsidRPr="004126FE" w:rsidRDefault="004A1B8D" w:rsidP="009C3D5D">
      <w:pPr>
        <w:jc w:val="both"/>
        <w:rPr>
          <w:rFonts w:ascii="Lucida Sans" w:hAnsi="Lucida Sans" w:cs="Arial"/>
        </w:rPr>
      </w:pPr>
    </w:p>
    <w:p w14:paraId="79B9EC20" w14:textId="40A723C3" w:rsidR="00DF3EC4" w:rsidRPr="004126FE" w:rsidRDefault="00DF3EC4" w:rsidP="009C3D5D">
      <w:pPr>
        <w:jc w:val="both"/>
        <w:rPr>
          <w:rFonts w:ascii="Lucida Sans" w:hAnsi="Lucida Sans" w:cs="Arial"/>
        </w:rPr>
      </w:pPr>
      <w:r w:rsidRPr="004126FE">
        <w:rPr>
          <w:rFonts w:ascii="Lucida Sans" w:hAnsi="Lucida Sans" w:cs="Arial"/>
        </w:rPr>
        <w:t xml:space="preserve">Un aspecto </w:t>
      </w:r>
      <w:r w:rsidR="009B5AEE" w:rsidRPr="004126FE">
        <w:rPr>
          <w:rFonts w:ascii="Lucida Sans" w:hAnsi="Lucida Sans" w:cs="Arial"/>
        </w:rPr>
        <w:t>clave</w:t>
      </w:r>
      <w:r w:rsidRPr="004126FE">
        <w:rPr>
          <w:rFonts w:ascii="Lucida Sans" w:hAnsi="Lucida Sans" w:cs="Arial"/>
        </w:rPr>
        <w:t xml:space="preserve"> es la actuación de estos </w:t>
      </w:r>
      <w:r w:rsidR="005714CD" w:rsidRPr="004126FE">
        <w:rPr>
          <w:rFonts w:ascii="Lucida Sans" w:hAnsi="Lucida Sans" w:cs="Arial"/>
          <w:b/>
          <w:bCs/>
        </w:rPr>
        <w:t>ó</w:t>
      </w:r>
      <w:r w:rsidRPr="004126FE">
        <w:rPr>
          <w:rFonts w:ascii="Lucida Sans" w:hAnsi="Lucida Sans" w:cs="Arial"/>
          <w:b/>
          <w:bCs/>
        </w:rPr>
        <w:t xml:space="preserve">rganos </w:t>
      </w:r>
      <w:r w:rsidR="005714CD" w:rsidRPr="004126FE">
        <w:rPr>
          <w:rFonts w:ascii="Lucida Sans" w:hAnsi="Lucida Sans" w:cs="Arial"/>
          <w:b/>
          <w:bCs/>
        </w:rPr>
        <w:t>c</w:t>
      </w:r>
      <w:r w:rsidRPr="004126FE">
        <w:rPr>
          <w:rFonts w:ascii="Lucida Sans" w:hAnsi="Lucida Sans" w:cs="Arial"/>
          <w:b/>
          <w:bCs/>
        </w:rPr>
        <w:t>olegiados</w:t>
      </w:r>
      <w:r w:rsidRPr="004126FE">
        <w:rPr>
          <w:rFonts w:ascii="Lucida Sans" w:hAnsi="Lucida Sans" w:cs="Arial"/>
        </w:rPr>
        <w:t xml:space="preserve"> en el </w:t>
      </w:r>
      <w:r w:rsidRPr="004126FE">
        <w:rPr>
          <w:rFonts w:ascii="Lucida Sans" w:hAnsi="Lucida Sans" w:cs="Arial"/>
          <w:b/>
          <w:bCs/>
        </w:rPr>
        <w:t xml:space="preserve">nombramiento y cese del </w:t>
      </w:r>
      <w:r w:rsidR="005714CD" w:rsidRPr="004126FE">
        <w:rPr>
          <w:rFonts w:ascii="Lucida Sans" w:hAnsi="Lucida Sans" w:cs="Arial"/>
          <w:b/>
          <w:bCs/>
        </w:rPr>
        <w:t>d</w:t>
      </w:r>
      <w:r w:rsidRPr="004126FE">
        <w:rPr>
          <w:rFonts w:ascii="Lucida Sans" w:hAnsi="Lucida Sans" w:cs="Arial"/>
          <w:b/>
          <w:bCs/>
        </w:rPr>
        <w:t>irector-</w:t>
      </w:r>
      <w:r w:rsidR="005714CD" w:rsidRPr="004126FE">
        <w:rPr>
          <w:rFonts w:ascii="Lucida Sans" w:hAnsi="Lucida Sans" w:cs="Arial"/>
          <w:b/>
          <w:bCs/>
        </w:rPr>
        <w:t>g</w:t>
      </w:r>
      <w:r w:rsidRPr="004126FE">
        <w:rPr>
          <w:rFonts w:ascii="Lucida Sans" w:hAnsi="Lucida Sans" w:cs="Arial"/>
          <w:b/>
          <w:bCs/>
        </w:rPr>
        <w:t>erente</w:t>
      </w:r>
      <w:r w:rsidRPr="004126FE">
        <w:rPr>
          <w:rFonts w:ascii="Lucida Sans" w:hAnsi="Lucida Sans" w:cs="Arial"/>
        </w:rPr>
        <w:t xml:space="preserve"> y los directivos funcionales de primer nivel</w:t>
      </w:r>
      <w:r w:rsidR="005714CD" w:rsidRPr="004126FE">
        <w:rPr>
          <w:rFonts w:ascii="Lucida Sans" w:hAnsi="Lucida Sans" w:cs="Arial"/>
        </w:rPr>
        <w:t xml:space="preserve">. </w:t>
      </w:r>
      <w:r w:rsidR="009B5AEE" w:rsidRPr="004126FE">
        <w:rPr>
          <w:rFonts w:ascii="Lucida Sans" w:hAnsi="Lucida Sans" w:cs="Arial"/>
        </w:rPr>
        <w:t xml:space="preserve"> </w:t>
      </w:r>
    </w:p>
    <w:p w14:paraId="19DC11B7" w14:textId="6CA48A13" w:rsidR="00E053CA" w:rsidRPr="004126FE" w:rsidRDefault="00DB0BEB" w:rsidP="009C3D5D">
      <w:pPr>
        <w:jc w:val="both"/>
        <w:rPr>
          <w:rFonts w:ascii="Lucida Sans" w:hAnsi="Lucida Sans" w:cs="Arial"/>
        </w:rPr>
      </w:pPr>
      <w:r w:rsidRPr="004126FE">
        <w:rPr>
          <w:rFonts w:ascii="Lucida Sans" w:hAnsi="Lucida Sans" w:cs="Arial"/>
        </w:rPr>
        <w:t xml:space="preserve">El </w:t>
      </w:r>
      <w:r w:rsidR="004D2A36" w:rsidRPr="004126FE">
        <w:rPr>
          <w:rFonts w:ascii="Lucida Sans" w:hAnsi="Lucida Sans" w:cs="Arial"/>
        </w:rPr>
        <w:t xml:space="preserve">órgano colegiado de gobierno </w:t>
      </w:r>
      <w:r w:rsidR="008A5A12" w:rsidRPr="004126FE">
        <w:rPr>
          <w:rFonts w:ascii="Lucida Sans" w:hAnsi="Lucida Sans" w:cs="Arial"/>
        </w:rPr>
        <w:t>ha de actuar</w:t>
      </w:r>
      <w:r w:rsidR="004D2A36" w:rsidRPr="004126FE">
        <w:rPr>
          <w:rFonts w:ascii="Lucida Sans" w:hAnsi="Lucida Sans" w:cs="Arial"/>
        </w:rPr>
        <w:t xml:space="preserve"> como una instancia para facilitar la </w:t>
      </w:r>
      <w:r w:rsidR="004D2A36" w:rsidRPr="004126FE">
        <w:rPr>
          <w:rFonts w:ascii="Lucida Sans" w:hAnsi="Lucida Sans" w:cs="Arial"/>
          <w:b/>
          <w:bCs/>
        </w:rPr>
        <w:t>rendición continuada de cuentas</w:t>
      </w:r>
      <w:r w:rsidR="004D2A36" w:rsidRPr="004126FE">
        <w:rPr>
          <w:rFonts w:ascii="Lucida Sans" w:hAnsi="Lucida Sans" w:cs="Arial"/>
        </w:rPr>
        <w:t xml:space="preserve"> a la sociedad, como elemento de control permanente de la función gerencial,</w:t>
      </w:r>
      <w:r w:rsidR="001B124A" w:rsidRPr="004126FE">
        <w:rPr>
          <w:rFonts w:ascii="Lucida Sans" w:hAnsi="Lucida Sans" w:cs="Arial"/>
        </w:rPr>
        <w:t xml:space="preserve"> como instancia para modular los </w:t>
      </w:r>
      <w:r w:rsidR="00F72013" w:rsidRPr="004126FE">
        <w:rPr>
          <w:rFonts w:ascii="Lucida Sans" w:hAnsi="Lucida Sans" w:cs="Arial"/>
        </w:rPr>
        <w:t xml:space="preserve">posibles conflictos y </w:t>
      </w:r>
      <w:r w:rsidR="0089478B" w:rsidRPr="004126FE">
        <w:rPr>
          <w:rFonts w:ascii="Lucida Sans" w:hAnsi="Lucida Sans" w:cs="Arial"/>
        </w:rPr>
        <w:t xml:space="preserve">mediar en </w:t>
      </w:r>
      <w:r w:rsidR="00F72013" w:rsidRPr="004126FE">
        <w:rPr>
          <w:rFonts w:ascii="Lucida Sans" w:hAnsi="Lucida Sans" w:cs="Arial"/>
        </w:rPr>
        <w:t>controversias internas</w:t>
      </w:r>
      <w:r w:rsidR="004D2A36" w:rsidRPr="004126FE">
        <w:rPr>
          <w:rFonts w:ascii="Lucida Sans" w:hAnsi="Lucida Sans" w:cs="Arial"/>
        </w:rPr>
        <w:t xml:space="preserve"> y también como </w:t>
      </w:r>
      <w:r w:rsidR="008A5A12" w:rsidRPr="004126FE">
        <w:rPr>
          <w:rFonts w:ascii="Lucida Sans" w:hAnsi="Lucida Sans" w:cs="Arial"/>
        </w:rPr>
        <w:t xml:space="preserve">un cortafuegos para la interferencia </w:t>
      </w:r>
      <w:r w:rsidR="00BF0334" w:rsidRPr="004126FE">
        <w:rPr>
          <w:rFonts w:ascii="Lucida Sans" w:hAnsi="Lucida Sans" w:cs="Arial"/>
        </w:rPr>
        <w:t>de la política en la gestión de los servicios asistenciales</w:t>
      </w:r>
      <w:r w:rsidR="00D41739" w:rsidRPr="004126FE">
        <w:rPr>
          <w:rFonts w:ascii="Lucida Sans" w:hAnsi="Lucida Sans" w:cs="Arial"/>
        </w:rPr>
        <w:t xml:space="preserve">. </w:t>
      </w:r>
    </w:p>
    <w:p w14:paraId="2FA561A3" w14:textId="4153A534" w:rsidR="00875787" w:rsidRPr="004126FE" w:rsidRDefault="0089478B" w:rsidP="009C3D5D">
      <w:pPr>
        <w:jc w:val="both"/>
        <w:rPr>
          <w:rFonts w:ascii="Lucida Sans" w:hAnsi="Lucida Sans" w:cs="Arial"/>
        </w:rPr>
      </w:pPr>
      <w:r w:rsidRPr="004126FE">
        <w:rPr>
          <w:rFonts w:ascii="Lucida Sans" w:hAnsi="Lucida Sans" w:cs="Arial"/>
        </w:rPr>
        <w:t>Dado que este tipo de órganos pretende representar a la propiedad social de la organización,</w:t>
      </w:r>
      <w:r w:rsidR="00B27680" w:rsidRPr="004126FE">
        <w:rPr>
          <w:rFonts w:ascii="Lucida Sans" w:hAnsi="Lucida Sans" w:cs="Arial"/>
        </w:rPr>
        <w:t xml:space="preserve"> y que esta se expresa </w:t>
      </w:r>
      <w:r w:rsidR="00C24881" w:rsidRPr="004126FE">
        <w:rPr>
          <w:rFonts w:ascii="Lucida Sans" w:hAnsi="Lucida Sans" w:cs="Arial"/>
        </w:rPr>
        <w:t xml:space="preserve">a través de la autoridad sanitaria, es lógico que el Servicio de Salud de la </w:t>
      </w:r>
      <w:r w:rsidR="005714CD" w:rsidRPr="004126FE">
        <w:rPr>
          <w:rFonts w:ascii="Lucida Sans" w:hAnsi="Lucida Sans" w:cs="Arial"/>
        </w:rPr>
        <w:t>comunidad autónoma</w:t>
      </w:r>
      <w:r w:rsidR="00C24881" w:rsidRPr="004126FE">
        <w:rPr>
          <w:rFonts w:ascii="Lucida Sans" w:hAnsi="Lucida Sans" w:cs="Arial"/>
        </w:rPr>
        <w:t xml:space="preserve"> retenga la potestad de nombrar a la mayoría de los miembros</w:t>
      </w:r>
      <w:r w:rsidR="009B139E" w:rsidRPr="004126FE">
        <w:rPr>
          <w:rFonts w:ascii="Lucida Sans" w:hAnsi="Lucida Sans" w:cs="Arial"/>
        </w:rPr>
        <w:t>. Por ello, también</w:t>
      </w:r>
      <w:r w:rsidR="00D974C0" w:rsidRPr="004126FE">
        <w:rPr>
          <w:rFonts w:ascii="Lucida Sans" w:hAnsi="Lucida Sans" w:cs="Arial"/>
        </w:rPr>
        <w:t xml:space="preserve"> es lógico que ni </w:t>
      </w:r>
      <w:r w:rsidR="00D92BFD" w:rsidRPr="004126FE">
        <w:rPr>
          <w:rFonts w:ascii="Lucida Sans" w:hAnsi="Lucida Sans" w:cs="Arial"/>
        </w:rPr>
        <w:t>los directivos</w:t>
      </w:r>
      <w:r w:rsidR="00D974C0" w:rsidRPr="004126FE">
        <w:rPr>
          <w:rFonts w:ascii="Lucida Sans" w:hAnsi="Lucida Sans" w:cs="Arial"/>
        </w:rPr>
        <w:t xml:space="preserve"> ni los </w:t>
      </w:r>
      <w:r w:rsidR="00D92BFD" w:rsidRPr="004126FE">
        <w:rPr>
          <w:rFonts w:ascii="Lucida Sans" w:hAnsi="Lucida Sans" w:cs="Arial"/>
        </w:rPr>
        <w:t>profesionales y otros empleados</w:t>
      </w:r>
      <w:r w:rsidR="00D974C0" w:rsidRPr="004126FE">
        <w:rPr>
          <w:rFonts w:ascii="Lucida Sans" w:hAnsi="Lucida Sans" w:cs="Arial"/>
        </w:rPr>
        <w:t xml:space="preserve"> tenga</w:t>
      </w:r>
      <w:r w:rsidR="005714CD" w:rsidRPr="004126FE">
        <w:rPr>
          <w:rFonts w:ascii="Lucida Sans" w:hAnsi="Lucida Sans" w:cs="Arial"/>
        </w:rPr>
        <w:t>n</w:t>
      </w:r>
      <w:r w:rsidR="00D974C0" w:rsidRPr="004126FE">
        <w:rPr>
          <w:rFonts w:ascii="Lucida Sans" w:hAnsi="Lucida Sans" w:cs="Arial"/>
        </w:rPr>
        <w:t xml:space="preserve"> voto en las </w:t>
      </w:r>
      <w:r w:rsidR="00DC71CC" w:rsidRPr="004126FE">
        <w:rPr>
          <w:rFonts w:ascii="Lucida Sans" w:hAnsi="Lucida Sans" w:cs="Arial"/>
        </w:rPr>
        <w:t>decisiones,</w:t>
      </w:r>
      <w:r w:rsidR="009B139E" w:rsidRPr="004126FE">
        <w:rPr>
          <w:rFonts w:ascii="Lucida Sans" w:hAnsi="Lucida Sans" w:cs="Arial"/>
        </w:rPr>
        <w:t xml:space="preserve"> aunque puedan estar presentes o tener representación. </w:t>
      </w:r>
    </w:p>
    <w:p w14:paraId="5ACF5300" w14:textId="27D1FCFB" w:rsidR="009D4324" w:rsidRPr="004126FE" w:rsidRDefault="00DC71CC" w:rsidP="009C3D5D">
      <w:pPr>
        <w:jc w:val="both"/>
        <w:rPr>
          <w:rFonts w:ascii="Lucida Sans" w:hAnsi="Lucida Sans" w:cs="Arial"/>
        </w:rPr>
      </w:pPr>
      <w:r w:rsidRPr="004126FE">
        <w:rPr>
          <w:rFonts w:ascii="Lucida Sans" w:hAnsi="Lucida Sans" w:cs="Arial"/>
        </w:rPr>
        <w:t xml:space="preserve">Pero sí que es necesario incluir como </w:t>
      </w:r>
      <w:r w:rsidRPr="004126FE">
        <w:rPr>
          <w:rFonts w:ascii="Lucida Sans" w:hAnsi="Lucida Sans" w:cs="Arial"/>
          <w:b/>
          <w:bCs/>
        </w:rPr>
        <w:t xml:space="preserve">vocales </w:t>
      </w:r>
      <w:r w:rsidR="001311B0" w:rsidRPr="004126FE">
        <w:rPr>
          <w:rFonts w:ascii="Lucida Sans" w:hAnsi="Lucida Sans" w:cs="Arial"/>
          <w:b/>
          <w:bCs/>
        </w:rPr>
        <w:t>con voz y voto a representantes cualificados de la sociedad y sus instituciones</w:t>
      </w:r>
      <w:r w:rsidR="001311B0" w:rsidRPr="004126FE">
        <w:rPr>
          <w:rFonts w:ascii="Lucida Sans" w:hAnsi="Lucida Sans" w:cs="Arial"/>
        </w:rPr>
        <w:t>, para que otros ojos y otr</w:t>
      </w:r>
      <w:r w:rsidR="00496519" w:rsidRPr="004126FE">
        <w:rPr>
          <w:rFonts w:ascii="Lucida Sans" w:hAnsi="Lucida Sans" w:cs="Arial"/>
        </w:rPr>
        <w:t>os enfoques que no dependan directamente del poder político puedan enriquecer la función de gobernanza.</w:t>
      </w:r>
    </w:p>
    <w:p w14:paraId="2C70F374" w14:textId="26BC7B46" w:rsidR="00875787" w:rsidRPr="004126FE" w:rsidRDefault="00615718" w:rsidP="009C3D5D">
      <w:pPr>
        <w:jc w:val="both"/>
        <w:rPr>
          <w:rFonts w:ascii="Lucida Sans" w:hAnsi="Lucida Sans" w:cs="Arial"/>
        </w:rPr>
      </w:pPr>
      <w:r w:rsidRPr="004126FE">
        <w:rPr>
          <w:rFonts w:ascii="Lucida Sans" w:hAnsi="Lucida Sans" w:cs="Arial"/>
        </w:rPr>
        <w:t xml:space="preserve">Es, por lo </w:t>
      </w:r>
      <w:r w:rsidR="0047397C" w:rsidRPr="004126FE">
        <w:rPr>
          <w:rFonts w:ascii="Lucida Sans" w:hAnsi="Lucida Sans" w:cs="Arial"/>
        </w:rPr>
        <w:t>tanto,</w:t>
      </w:r>
      <w:r w:rsidRPr="004126FE">
        <w:rPr>
          <w:rFonts w:ascii="Lucida Sans" w:hAnsi="Lucida Sans" w:cs="Arial"/>
        </w:rPr>
        <w:t xml:space="preserve"> </w:t>
      </w:r>
      <w:r w:rsidR="00D92BFD" w:rsidRPr="004126FE">
        <w:rPr>
          <w:rFonts w:ascii="Lucida Sans" w:hAnsi="Lucida Sans" w:cs="Arial"/>
        </w:rPr>
        <w:t xml:space="preserve">necesario articular una </w:t>
      </w:r>
      <w:r w:rsidR="00D92BFD" w:rsidRPr="004126FE">
        <w:rPr>
          <w:rFonts w:ascii="Lucida Sans" w:hAnsi="Lucida Sans" w:cs="Arial"/>
          <w:b/>
          <w:bCs/>
        </w:rPr>
        <w:t>participación social experta</w:t>
      </w:r>
      <w:r w:rsidR="00D92BFD" w:rsidRPr="004126FE">
        <w:rPr>
          <w:rFonts w:ascii="Lucida Sans" w:hAnsi="Lucida Sans" w:cs="Arial"/>
        </w:rPr>
        <w:t xml:space="preserve"> que</w:t>
      </w:r>
      <w:r w:rsidR="00CA5409" w:rsidRPr="004126FE">
        <w:rPr>
          <w:rFonts w:ascii="Lucida Sans" w:hAnsi="Lucida Sans" w:cs="Arial"/>
        </w:rPr>
        <w:t xml:space="preserve"> gane legitimidad técnica con la </w:t>
      </w:r>
      <w:r w:rsidR="00A92BE5" w:rsidRPr="004126FE">
        <w:rPr>
          <w:rFonts w:ascii="Lucida Sans" w:hAnsi="Lucida Sans" w:cs="Arial"/>
        </w:rPr>
        <w:t xml:space="preserve">aceptación de </w:t>
      </w:r>
      <w:r w:rsidR="00CA5409" w:rsidRPr="004126FE">
        <w:rPr>
          <w:rFonts w:ascii="Lucida Sans" w:hAnsi="Lucida Sans" w:cs="Arial"/>
        </w:rPr>
        <w:t xml:space="preserve">su nombramiento por </w:t>
      </w:r>
      <w:r w:rsidR="00A92BE5" w:rsidRPr="004126FE">
        <w:rPr>
          <w:rFonts w:ascii="Lucida Sans" w:hAnsi="Lucida Sans" w:cs="Arial"/>
        </w:rPr>
        <w:t xml:space="preserve">la Junta Facultativa o Técnico-Asistencial; en la Ley de Buen Gobierno de Madrid de </w:t>
      </w:r>
      <w:r w:rsidR="009C2EC5" w:rsidRPr="004126FE">
        <w:rPr>
          <w:rFonts w:ascii="Lucida Sans" w:hAnsi="Lucida Sans" w:cs="Arial"/>
        </w:rPr>
        <w:t xml:space="preserve">2017 se legisló (aunque nunca se aplicó) un modelo </w:t>
      </w:r>
      <w:r w:rsidR="00CB2EEA" w:rsidRPr="004126FE">
        <w:rPr>
          <w:rFonts w:ascii="Lucida Sans" w:hAnsi="Lucida Sans" w:cs="Arial"/>
        </w:rPr>
        <w:t>ingenioso y equilibrado</w:t>
      </w:r>
      <w:r w:rsidR="009C2EC5" w:rsidRPr="004126FE">
        <w:rPr>
          <w:rFonts w:ascii="Lucida Sans" w:hAnsi="Lucida Sans" w:cs="Arial"/>
        </w:rPr>
        <w:t xml:space="preserve"> de </w:t>
      </w:r>
      <w:r w:rsidR="008C396B">
        <w:rPr>
          <w:rFonts w:ascii="Lucida Sans" w:hAnsi="Lucida Sans" w:cs="Arial"/>
        </w:rPr>
        <w:t>no</w:t>
      </w:r>
      <w:r w:rsidR="009C2EC5" w:rsidRPr="004126FE">
        <w:rPr>
          <w:rFonts w:ascii="Lucida Sans" w:hAnsi="Lucida Sans" w:cs="Arial"/>
        </w:rPr>
        <w:t xml:space="preserve">mbramiento </w:t>
      </w:r>
      <w:r w:rsidR="005714CD" w:rsidRPr="004126FE">
        <w:rPr>
          <w:rFonts w:ascii="Lucida Sans" w:hAnsi="Lucida Sans" w:cs="Arial"/>
        </w:rPr>
        <w:t xml:space="preserve">de </w:t>
      </w:r>
      <w:r w:rsidR="00CB2EEA" w:rsidRPr="004126FE">
        <w:rPr>
          <w:rFonts w:ascii="Lucida Sans" w:hAnsi="Lucida Sans" w:cs="Arial"/>
        </w:rPr>
        <w:t xml:space="preserve">vocales </w:t>
      </w:r>
      <w:r w:rsidR="00E053CA" w:rsidRPr="004126FE">
        <w:rPr>
          <w:rFonts w:ascii="Lucida Sans" w:hAnsi="Lucida Sans" w:cs="Arial"/>
        </w:rPr>
        <w:t>que añadirían una participación</w:t>
      </w:r>
      <w:r w:rsidR="0048453A" w:rsidRPr="004126FE">
        <w:rPr>
          <w:rFonts w:ascii="Lucida Sans" w:hAnsi="Lucida Sans" w:cs="Arial"/>
        </w:rPr>
        <w:t xml:space="preserve"> ciudadana</w:t>
      </w:r>
      <w:r w:rsidR="00E053CA" w:rsidRPr="004126FE">
        <w:rPr>
          <w:rFonts w:ascii="Lucida Sans" w:hAnsi="Lucida Sans" w:cs="Arial"/>
        </w:rPr>
        <w:t xml:space="preserve"> ex</w:t>
      </w:r>
      <w:r w:rsidR="0048453A" w:rsidRPr="004126FE">
        <w:rPr>
          <w:rFonts w:ascii="Lucida Sans" w:hAnsi="Lucida Sans" w:cs="Arial"/>
        </w:rPr>
        <w:t>perta en la función de gobierno</w:t>
      </w:r>
      <w:r w:rsidR="00013FBB" w:rsidRPr="004126FE">
        <w:rPr>
          <w:rStyle w:val="Refdenotaalpie"/>
          <w:rFonts w:ascii="Lucida Sans" w:hAnsi="Lucida Sans" w:cs="Arial"/>
        </w:rPr>
        <w:footnoteReference w:id="5"/>
      </w:r>
      <w:r w:rsidR="002153BF" w:rsidRPr="004126FE">
        <w:rPr>
          <w:rFonts w:ascii="Lucida Sans" w:hAnsi="Lucida Sans" w:cs="Arial"/>
          <w:vertAlign w:val="superscript"/>
        </w:rPr>
        <w:t>,</w:t>
      </w:r>
      <w:r w:rsidR="00C64EF0" w:rsidRPr="004126FE">
        <w:rPr>
          <w:rStyle w:val="Refdenotaalpie"/>
          <w:rFonts w:ascii="Lucida Sans" w:hAnsi="Lucida Sans" w:cs="Arial"/>
        </w:rPr>
        <w:footnoteReference w:id="6"/>
      </w:r>
      <w:r w:rsidR="00875787" w:rsidRPr="004126FE">
        <w:rPr>
          <w:rFonts w:ascii="Lucida Sans" w:hAnsi="Lucida Sans" w:cs="Arial"/>
        </w:rPr>
        <w:t xml:space="preserve">. </w:t>
      </w:r>
    </w:p>
    <w:p w14:paraId="5BA83867" w14:textId="0DA95827" w:rsidR="00F84344" w:rsidRPr="004126FE" w:rsidRDefault="00C86052" w:rsidP="009C3D5D">
      <w:pPr>
        <w:jc w:val="both"/>
        <w:rPr>
          <w:rFonts w:ascii="Lucida Sans" w:hAnsi="Lucida Sans" w:cs="Arial"/>
        </w:rPr>
      </w:pPr>
      <w:r w:rsidRPr="004126FE">
        <w:rPr>
          <w:rFonts w:ascii="Lucida Sans" w:hAnsi="Lucida Sans" w:cs="Arial"/>
        </w:rPr>
        <w:lastRenderedPageBreak/>
        <w:t xml:space="preserve">La idea central que </w:t>
      </w:r>
      <w:r w:rsidR="00783211" w:rsidRPr="004126FE">
        <w:rPr>
          <w:rFonts w:ascii="Lucida Sans" w:hAnsi="Lucida Sans" w:cs="Arial"/>
        </w:rPr>
        <w:t>debe defender la profesión médica</w:t>
      </w:r>
      <w:r w:rsidR="00527CA0" w:rsidRPr="004126FE">
        <w:rPr>
          <w:rFonts w:ascii="Lucida Sans" w:hAnsi="Lucida Sans" w:cs="Arial"/>
        </w:rPr>
        <w:t>, con independencia de las peculiaridades de su estructura y composición</w:t>
      </w:r>
      <w:r w:rsidR="003F3402" w:rsidRPr="004126FE">
        <w:rPr>
          <w:rFonts w:ascii="Lucida Sans" w:hAnsi="Lucida Sans" w:cs="Arial"/>
        </w:rPr>
        <w:t>,</w:t>
      </w:r>
      <w:r w:rsidRPr="004126FE">
        <w:rPr>
          <w:rFonts w:ascii="Lucida Sans" w:hAnsi="Lucida Sans" w:cs="Arial"/>
        </w:rPr>
        <w:t xml:space="preserve"> es la creación </w:t>
      </w:r>
      <w:r w:rsidR="003F3402" w:rsidRPr="004126FE">
        <w:rPr>
          <w:rFonts w:ascii="Lucida Sans" w:hAnsi="Lucida Sans" w:cs="Arial"/>
        </w:rPr>
        <w:t xml:space="preserve">de un </w:t>
      </w:r>
      <w:r w:rsidRPr="004126FE">
        <w:rPr>
          <w:rFonts w:ascii="Lucida Sans" w:hAnsi="Lucida Sans" w:cs="Arial"/>
        </w:rPr>
        <w:t xml:space="preserve">órgano colegiado </w:t>
      </w:r>
      <w:r w:rsidR="003F3402" w:rsidRPr="004126FE">
        <w:rPr>
          <w:rFonts w:ascii="Lucida Sans" w:hAnsi="Lucida Sans" w:cs="Arial"/>
        </w:rPr>
        <w:t xml:space="preserve">de gobierno </w:t>
      </w:r>
      <w:r w:rsidR="00C0520C" w:rsidRPr="004126FE">
        <w:rPr>
          <w:rFonts w:ascii="Lucida Sans" w:hAnsi="Lucida Sans" w:cs="Arial"/>
        </w:rPr>
        <w:t xml:space="preserve">que incluya esta </w:t>
      </w:r>
      <w:r w:rsidR="00C0520C" w:rsidRPr="004126FE">
        <w:rPr>
          <w:rFonts w:ascii="Lucida Sans" w:hAnsi="Lucida Sans" w:cs="Arial"/>
          <w:b/>
          <w:bCs/>
        </w:rPr>
        <w:t xml:space="preserve">participación social, tanto institucional como de ciudadanía </w:t>
      </w:r>
      <w:r w:rsidR="00F15053" w:rsidRPr="004126FE">
        <w:rPr>
          <w:rFonts w:ascii="Lucida Sans" w:hAnsi="Lucida Sans" w:cs="Arial"/>
          <w:b/>
          <w:bCs/>
        </w:rPr>
        <w:t>experta</w:t>
      </w:r>
      <w:r w:rsidR="00F15053" w:rsidRPr="004126FE">
        <w:rPr>
          <w:rFonts w:ascii="Lucida Sans" w:hAnsi="Lucida Sans" w:cs="Arial"/>
        </w:rPr>
        <w:t>.</w:t>
      </w:r>
    </w:p>
    <w:p w14:paraId="5282F7EE" w14:textId="77777777" w:rsidR="00F33337" w:rsidRPr="004126FE" w:rsidRDefault="00F33337" w:rsidP="009C3D5D">
      <w:pPr>
        <w:jc w:val="both"/>
        <w:rPr>
          <w:rFonts w:ascii="Lucida Sans" w:hAnsi="Lucida Sans" w:cs="Arial"/>
        </w:rPr>
      </w:pPr>
    </w:p>
    <w:p w14:paraId="163D9543" w14:textId="4CB88972" w:rsidR="002B53B3" w:rsidRPr="004126FE" w:rsidRDefault="002B53B3" w:rsidP="00DB04E4">
      <w:pPr>
        <w:pStyle w:val="Ttulo2"/>
        <w:rPr>
          <w:sz w:val="24"/>
          <w:szCs w:val="24"/>
        </w:rPr>
      </w:pPr>
      <w:r w:rsidRPr="004126FE">
        <w:rPr>
          <w:sz w:val="24"/>
          <w:szCs w:val="24"/>
        </w:rPr>
        <w:t>Profesionalización de la dirección</w:t>
      </w:r>
      <w:r w:rsidR="000F10ED" w:rsidRPr="004126FE">
        <w:rPr>
          <w:sz w:val="24"/>
          <w:szCs w:val="24"/>
        </w:rPr>
        <w:t xml:space="preserve"> y sistemas de concurrencia competitiva abierta. </w:t>
      </w:r>
    </w:p>
    <w:p w14:paraId="1E8EF5CC" w14:textId="14E5D84F" w:rsidR="00F15053" w:rsidRPr="004126FE" w:rsidRDefault="00F33337" w:rsidP="009C3D5D">
      <w:pPr>
        <w:jc w:val="both"/>
        <w:rPr>
          <w:rFonts w:ascii="Lucida Sans" w:hAnsi="Lucida Sans" w:cs="Arial"/>
        </w:rPr>
      </w:pPr>
      <w:r w:rsidRPr="004126FE">
        <w:rPr>
          <w:rFonts w:ascii="Lucida Sans" w:hAnsi="Lucida Sans" w:cs="Arial"/>
        </w:rPr>
        <w:t>No se debe mantener la situación actual de politización partidaria en los nombramientos de los directivos de los centros y servicios sanitarios del SNS.</w:t>
      </w:r>
      <w:r w:rsidR="006E45B1" w:rsidRPr="004126FE">
        <w:rPr>
          <w:rFonts w:ascii="Lucida Sans" w:hAnsi="Lucida Sans" w:cs="Arial"/>
        </w:rPr>
        <w:t xml:space="preserve"> La profesionalización de la función directiva</w:t>
      </w:r>
      <w:r w:rsidR="00D46860" w:rsidRPr="004126FE">
        <w:rPr>
          <w:rFonts w:ascii="Lucida Sans" w:hAnsi="Lucida Sans" w:cs="Arial"/>
        </w:rPr>
        <w:t xml:space="preserve">, con el control de un órgano colegiado de gobierno, </w:t>
      </w:r>
      <w:r w:rsidR="006E45B1" w:rsidRPr="004126FE">
        <w:rPr>
          <w:rFonts w:ascii="Lucida Sans" w:hAnsi="Lucida Sans" w:cs="Arial"/>
        </w:rPr>
        <w:t xml:space="preserve">es esencial para </w:t>
      </w:r>
      <w:r w:rsidR="00C01D21" w:rsidRPr="004126FE">
        <w:rPr>
          <w:rFonts w:ascii="Lucida Sans" w:hAnsi="Lucida Sans" w:cs="Arial"/>
        </w:rPr>
        <w:t xml:space="preserve">el propio </w:t>
      </w:r>
      <w:r w:rsidR="00800E51" w:rsidRPr="004126FE">
        <w:rPr>
          <w:rFonts w:ascii="Lucida Sans" w:hAnsi="Lucida Sans" w:cs="Arial"/>
        </w:rPr>
        <w:t xml:space="preserve">funcionamiento </w:t>
      </w:r>
      <w:r w:rsidR="00C01D21" w:rsidRPr="004126FE">
        <w:rPr>
          <w:rFonts w:ascii="Lucida Sans" w:hAnsi="Lucida Sans" w:cs="Arial"/>
        </w:rPr>
        <w:t xml:space="preserve">correcto </w:t>
      </w:r>
      <w:r w:rsidR="006E45B1" w:rsidRPr="004126FE">
        <w:rPr>
          <w:rFonts w:ascii="Lucida Sans" w:hAnsi="Lucida Sans" w:cs="Arial"/>
        </w:rPr>
        <w:t>del sistema público de salud</w:t>
      </w:r>
      <w:r w:rsidR="00D33058" w:rsidRPr="004126FE">
        <w:rPr>
          <w:rFonts w:ascii="Lucida Sans" w:hAnsi="Lucida Sans" w:cs="Arial"/>
        </w:rPr>
        <w:t xml:space="preserve"> y </w:t>
      </w:r>
      <w:r w:rsidR="00340521" w:rsidRPr="004126FE">
        <w:rPr>
          <w:rFonts w:ascii="Lucida Sans" w:hAnsi="Lucida Sans" w:cs="Arial"/>
        </w:rPr>
        <w:t xml:space="preserve">para </w:t>
      </w:r>
      <w:r w:rsidR="0053593C" w:rsidRPr="004126FE">
        <w:rPr>
          <w:rFonts w:ascii="Lucida Sans" w:hAnsi="Lucida Sans" w:cs="Arial"/>
        </w:rPr>
        <w:t xml:space="preserve">la existencia de un marco </w:t>
      </w:r>
      <w:r w:rsidR="00E26C85" w:rsidRPr="004126FE">
        <w:rPr>
          <w:rFonts w:ascii="Lucida Sans" w:hAnsi="Lucida Sans" w:cs="Arial"/>
        </w:rPr>
        <w:t xml:space="preserve">adecuado </w:t>
      </w:r>
      <w:r w:rsidR="005A5E3D" w:rsidRPr="004126FE">
        <w:rPr>
          <w:rFonts w:ascii="Lucida Sans" w:hAnsi="Lucida Sans" w:cs="Arial"/>
        </w:rPr>
        <w:t xml:space="preserve">de </w:t>
      </w:r>
      <w:r w:rsidR="00E26C85" w:rsidRPr="004126FE">
        <w:rPr>
          <w:rFonts w:ascii="Lucida Sans" w:hAnsi="Lucida Sans" w:cs="Arial"/>
        </w:rPr>
        <w:t>buena práctica médica</w:t>
      </w:r>
      <w:r w:rsidR="006E45B1" w:rsidRPr="004126FE">
        <w:rPr>
          <w:rFonts w:ascii="Lucida Sans" w:hAnsi="Lucida Sans" w:cs="Arial"/>
        </w:rPr>
        <w:t>.</w:t>
      </w:r>
      <w:r w:rsidRPr="004126FE">
        <w:rPr>
          <w:rFonts w:ascii="Lucida Sans" w:hAnsi="Lucida Sans" w:cs="Arial"/>
        </w:rPr>
        <w:t xml:space="preserve"> </w:t>
      </w:r>
      <w:r w:rsidR="00F15053" w:rsidRPr="004126FE">
        <w:rPr>
          <w:rFonts w:ascii="Lucida Sans" w:hAnsi="Lucida Sans" w:cs="Arial"/>
        </w:rPr>
        <w:t xml:space="preserve">En el </w:t>
      </w:r>
      <w:r w:rsidR="00A633D3" w:rsidRPr="004126FE">
        <w:rPr>
          <w:rFonts w:ascii="Lucida Sans" w:hAnsi="Lucida Sans" w:cs="Arial"/>
        </w:rPr>
        <w:t>documento del Congreso se expresaba con claridad este compromiso:</w:t>
      </w:r>
    </w:p>
    <w:p w14:paraId="64A72D29" w14:textId="32DED0B7" w:rsidR="00855DAC" w:rsidRPr="004126FE" w:rsidRDefault="00855DAC" w:rsidP="00CC78E4">
      <w:pPr>
        <w:ind w:left="708"/>
        <w:jc w:val="both"/>
        <w:rPr>
          <w:rFonts w:ascii="Lucida Sans" w:hAnsi="Lucida Sans" w:cs="Arial"/>
        </w:rPr>
      </w:pPr>
      <w:r w:rsidRPr="004126FE">
        <w:rPr>
          <w:rFonts w:ascii="Lucida Sans" w:hAnsi="Lucida Sans" w:cs="Arial"/>
        </w:rPr>
        <w:t>Como expresa el precitado Dictamen del Congreso de los Diputados en el punto 2.</w:t>
      </w:r>
      <w:r w:rsidR="000F2893" w:rsidRPr="004126FE">
        <w:rPr>
          <w:rFonts w:ascii="Lucida Sans" w:hAnsi="Lucida Sans" w:cs="Arial"/>
        </w:rPr>
        <w:t>3</w:t>
      </w:r>
    </w:p>
    <w:p w14:paraId="3888700B" w14:textId="45C52E6C" w:rsidR="000F2893" w:rsidRPr="004126FE" w:rsidRDefault="00855DAC" w:rsidP="00610504">
      <w:pPr>
        <w:ind w:left="708"/>
        <w:jc w:val="both"/>
        <w:rPr>
          <w:rFonts w:ascii="Lucida Sans" w:hAnsi="Lucida Sans" w:cs="Arial"/>
          <w:sz w:val="20"/>
          <w:szCs w:val="20"/>
        </w:rPr>
      </w:pPr>
      <w:r w:rsidRPr="004126FE">
        <w:rPr>
          <w:rFonts w:ascii="Lucida Sans" w:hAnsi="Lucida Sans" w:cs="Arial"/>
          <w:i/>
          <w:iCs/>
          <w:sz w:val="20"/>
          <w:szCs w:val="20"/>
        </w:rPr>
        <w:t xml:space="preserve">Profesionalizar la gestión de las organizaciones sanitarias, con el objetivo de que su trabajo sea más eficaz y estable y contribuir así a legitimar más su papel en las organizaciones, de acuerdo a los principios de igualdad, mérito y capacidad. </w:t>
      </w:r>
    </w:p>
    <w:p w14:paraId="0D6348A6" w14:textId="269D10B4" w:rsidR="00076995" w:rsidRPr="004126FE" w:rsidRDefault="00677A88" w:rsidP="009C3D5D">
      <w:pPr>
        <w:jc w:val="both"/>
        <w:rPr>
          <w:rFonts w:ascii="Lucida Sans" w:hAnsi="Lucida Sans" w:cs="Arial"/>
        </w:rPr>
      </w:pPr>
      <w:r w:rsidRPr="004126FE">
        <w:rPr>
          <w:rFonts w:ascii="Lucida Sans" w:hAnsi="Lucida Sans" w:cs="Arial"/>
        </w:rPr>
        <w:t xml:space="preserve">La </w:t>
      </w:r>
      <w:r w:rsidR="003F5CE9" w:rsidRPr="004126FE">
        <w:rPr>
          <w:rFonts w:ascii="Lucida Sans" w:hAnsi="Lucida Sans" w:cs="Arial"/>
        </w:rPr>
        <w:t xml:space="preserve">profesionalización de los directivos sanitarios es también una obligación legal establecida en la Ley de </w:t>
      </w:r>
      <w:r w:rsidR="001D7234" w:rsidRPr="004126FE">
        <w:rPr>
          <w:rFonts w:ascii="Lucida Sans" w:hAnsi="Lucida Sans" w:cs="Arial"/>
        </w:rPr>
        <w:t xml:space="preserve">Ordenación de </w:t>
      </w:r>
      <w:r w:rsidR="004E1D4F" w:rsidRPr="004126FE">
        <w:rPr>
          <w:rFonts w:ascii="Lucida Sans" w:hAnsi="Lucida Sans" w:cs="Arial"/>
        </w:rPr>
        <w:t xml:space="preserve">las </w:t>
      </w:r>
      <w:r w:rsidR="001D7234" w:rsidRPr="004126FE">
        <w:rPr>
          <w:rFonts w:ascii="Lucida Sans" w:hAnsi="Lucida Sans" w:cs="Arial"/>
        </w:rPr>
        <w:t>Profesiones</w:t>
      </w:r>
      <w:r w:rsidR="004E1D4F" w:rsidRPr="004126FE">
        <w:rPr>
          <w:rFonts w:ascii="Lucida Sans" w:hAnsi="Lucida Sans" w:cs="Arial"/>
        </w:rPr>
        <w:t xml:space="preserve"> Sanitarias</w:t>
      </w:r>
      <w:r w:rsidR="005F3743" w:rsidRPr="004126FE">
        <w:rPr>
          <w:rFonts w:ascii="Lucida Sans" w:hAnsi="Lucida Sans" w:cs="Arial"/>
        </w:rPr>
        <w:t xml:space="preserve">, y </w:t>
      </w:r>
      <w:r w:rsidR="005A5E3D" w:rsidRPr="004126FE">
        <w:rPr>
          <w:rFonts w:ascii="Lucida Sans" w:hAnsi="Lucida Sans" w:cs="Arial"/>
        </w:rPr>
        <w:t xml:space="preserve">los </w:t>
      </w:r>
      <w:r w:rsidR="000F2893" w:rsidRPr="004126FE">
        <w:rPr>
          <w:rFonts w:ascii="Lucida Sans" w:hAnsi="Lucida Sans" w:cs="Arial"/>
        </w:rPr>
        <w:t>médicos</w:t>
      </w:r>
      <w:r w:rsidR="005A5E3D" w:rsidRPr="004126FE">
        <w:rPr>
          <w:rFonts w:ascii="Lucida Sans" w:hAnsi="Lucida Sans" w:cs="Arial"/>
        </w:rPr>
        <w:t xml:space="preserve"> podemos </w:t>
      </w:r>
      <w:r w:rsidR="005F3743" w:rsidRPr="004126FE">
        <w:rPr>
          <w:rFonts w:ascii="Lucida Sans" w:hAnsi="Lucida Sans" w:cs="Arial"/>
        </w:rPr>
        <w:t xml:space="preserve">y </w:t>
      </w:r>
      <w:r w:rsidR="000F2893" w:rsidRPr="004126FE">
        <w:rPr>
          <w:rFonts w:ascii="Lucida Sans" w:hAnsi="Lucida Sans" w:cs="Arial"/>
        </w:rPr>
        <w:t>debemos exigir</w:t>
      </w:r>
      <w:r w:rsidR="005F3743" w:rsidRPr="004126FE">
        <w:rPr>
          <w:rFonts w:ascii="Lucida Sans" w:hAnsi="Lucida Sans" w:cs="Arial"/>
        </w:rPr>
        <w:t xml:space="preserve"> a las administraciones autonómicas</w:t>
      </w:r>
      <w:r w:rsidR="001D7234" w:rsidRPr="004126FE">
        <w:rPr>
          <w:rFonts w:ascii="Lucida Sans" w:hAnsi="Lucida Sans" w:cs="Arial"/>
        </w:rPr>
        <w:t xml:space="preserve">: </w:t>
      </w:r>
      <w:r w:rsidR="001D7234" w:rsidRPr="004126FE">
        <w:rPr>
          <w:rStyle w:val="Refdenotaalpie"/>
          <w:rFonts w:ascii="Lucida Sans" w:hAnsi="Lucida Sans" w:cs="Arial"/>
        </w:rPr>
        <w:footnoteReference w:id="7"/>
      </w:r>
    </w:p>
    <w:p w14:paraId="41981F98" w14:textId="77777777" w:rsidR="00F34A59" w:rsidRPr="004126FE" w:rsidRDefault="00F34A59" w:rsidP="008719BE">
      <w:pPr>
        <w:ind w:left="708"/>
        <w:jc w:val="both"/>
        <w:rPr>
          <w:rFonts w:ascii="Lucida Sans" w:hAnsi="Lucida Sans" w:cs="Arial"/>
          <w:b/>
          <w:bCs/>
          <w:i/>
          <w:iCs/>
          <w:sz w:val="20"/>
          <w:szCs w:val="20"/>
        </w:rPr>
      </w:pPr>
      <w:r w:rsidRPr="004126FE">
        <w:rPr>
          <w:rFonts w:ascii="Lucida Sans" w:hAnsi="Lucida Sans" w:cs="Arial"/>
          <w:b/>
          <w:bCs/>
          <w:i/>
          <w:iCs/>
          <w:sz w:val="20"/>
          <w:szCs w:val="20"/>
        </w:rPr>
        <w:t>Disposición adicional décima. Dirección de centros sanitarios.</w:t>
      </w:r>
    </w:p>
    <w:p w14:paraId="0400E170" w14:textId="77777777" w:rsidR="00F34A59" w:rsidRPr="004126FE" w:rsidRDefault="00F34A59" w:rsidP="008719BE">
      <w:pPr>
        <w:ind w:left="708"/>
        <w:jc w:val="both"/>
        <w:rPr>
          <w:rFonts w:ascii="Lucida Sans" w:hAnsi="Lucida Sans" w:cs="Arial"/>
          <w:i/>
          <w:iCs/>
          <w:sz w:val="20"/>
          <w:szCs w:val="20"/>
        </w:rPr>
      </w:pPr>
      <w:r w:rsidRPr="004126FE">
        <w:rPr>
          <w:rFonts w:ascii="Lucida Sans" w:hAnsi="Lucida Sans" w:cs="Arial"/>
          <w:i/>
          <w:iCs/>
          <w:sz w:val="20"/>
          <w:szCs w:val="20"/>
        </w:rPr>
        <w:t>Las Administraciones sanitarias establecerán los requisitos y los procedimientos para la selección, nombramiento o contratación del personal de dirección de los centros y establecimientos sanitarios dependientes de las mismas.</w:t>
      </w:r>
    </w:p>
    <w:p w14:paraId="30D549A6" w14:textId="77777777" w:rsidR="00F34A59" w:rsidRPr="004126FE" w:rsidRDefault="00F34A59" w:rsidP="008719BE">
      <w:pPr>
        <w:ind w:left="708"/>
        <w:jc w:val="both"/>
        <w:rPr>
          <w:rFonts w:ascii="Lucida Sans" w:hAnsi="Lucida Sans" w:cs="Arial"/>
          <w:i/>
          <w:iCs/>
          <w:sz w:val="20"/>
          <w:szCs w:val="20"/>
        </w:rPr>
      </w:pPr>
      <w:r w:rsidRPr="004126FE">
        <w:rPr>
          <w:rFonts w:ascii="Lucida Sans" w:hAnsi="Lucida Sans" w:cs="Arial"/>
          <w:i/>
          <w:iCs/>
          <w:sz w:val="20"/>
          <w:szCs w:val="20"/>
        </w:rPr>
        <w:t xml:space="preserve">Igualmente, las Administraciones sanitarias establecerán los mecanismos de evaluación del desempeño de las funciones de dirección y de los resultados obtenidos, evaluación que se efectuará con carácter periódico y que podrá </w:t>
      </w:r>
      <w:r w:rsidRPr="004126FE">
        <w:rPr>
          <w:rFonts w:ascii="Lucida Sans" w:hAnsi="Lucida Sans" w:cs="Arial"/>
          <w:i/>
          <w:iCs/>
          <w:sz w:val="20"/>
          <w:szCs w:val="20"/>
        </w:rPr>
        <w:lastRenderedPageBreak/>
        <w:t>suponer, en su caso, la confirmación o remoción del interesado en tales funciones directivas.</w:t>
      </w:r>
    </w:p>
    <w:p w14:paraId="0D68DB5D" w14:textId="7CCD1296" w:rsidR="007706EE" w:rsidRPr="004126FE" w:rsidRDefault="007706EE" w:rsidP="009C3D5D">
      <w:pPr>
        <w:jc w:val="both"/>
        <w:rPr>
          <w:rFonts w:ascii="Lucida Sans" w:hAnsi="Lucida Sans" w:cs="Arial"/>
        </w:rPr>
      </w:pPr>
      <w:r w:rsidRPr="004126FE">
        <w:rPr>
          <w:rFonts w:ascii="Lucida Sans" w:hAnsi="Lucida Sans" w:cs="Arial"/>
        </w:rPr>
        <w:t xml:space="preserve">De forma más específica se deberían asumir estas propuestas que se han </w:t>
      </w:r>
      <w:r w:rsidR="00A2509B" w:rsidRPr="004126FE">
        <w:rPr>
          <w:rFonts w:ascii="Lucida Sans" w:hAnsi="Lucida Sans" w:cs="Arial"/>
        </w:rPr>
        <w:t>elaborado en un grupo de trabajo de profesionalización de directivos convocado por el Ministerio de Sanidad en 2023</w:t>
      </w:r>
      <w:r w:rsidR="000D210A" w:rsidRPr="004126FE">
        <w:rPr>
          <w:rFonts w:ascii="Lucida Sans" w:hAnsi="Lucida Sans" w:cs="Arial"/>
        </w:rPr>
        <w:t xml:space="preserve"> (pendientes de presentación y aprobación por la Comisión de Recursos Humanos del SNS): </w:t>
      </w:r>
    </w:p>
    <w:p w14:paraId="6ECCEBA9" w14:textId="72968182" w:rsidR="0014341C" w:rsidRPr="004126FE" w:rsidRDefault="00BE0838" w:rsidP="008719BE">
      <w:pPr>
        <w:ind w:left="708"/>
        <w:jc w:val="both"/>
        <w:rPr>
          <w:rFonts w:ascii="Lucida Sans" w:hAnsi="Lucida Sans" w:cs="Arial"/>
          <w:i/>
          <w:iCs/>
          <w:sz w:val="20"/>
          <w:szCs w:val="20"/>
        </w:rPr>
      </w:pPr>
      <w:r w:rsidRPr="004126FE">
        <w:rPr>
          <w:rFonts w:ascii="Lucida Sans" w:hAnsi="Lucida Sans" w:cs="Arial"/>
          <w:i/>
          <w:iCs/>
          <w:sz w:val="20"/>
          <w:szCs w:val="20"/>
        </w:rPr>
        <w:t>La alta dirección de los centros sanitarios del SNS, es decir</w:t>
      </w:r>
      <w:r w:rsidR="004E1D4F" w:rsidRPr="004126FE">
        <w:rPr>
          <w:rFonts w:ascii="Lucida Sans" w:hAnsi="Lucida Sans" w:cs="Arial"/>
          <w:i/>
          <w:iCs/>
          <w:sz w:val="20"/>
          <w:szCs w:val="20"/>
        </w:rPr>
        <w:t>,</w:t>
      </w:r>
      <w:r w:rsidRPr="004126FE">
        <w:rPr>
          <w:rFonts w:ascii="Lucida Sans" w:hAnsi="Lucida Sans" w:cs="Arial"/>
          <w:i/>
          <w:iCs/>
          <w:sz w:val="20"/>
          <w:szCs w:val="20"/>
        </w:rPr>
        <w:t xml:space="preserve"> la Dirección Gerencia y las direcciones funcionales que de esta figura dependan directamente, deberán nombrarse a través de un proceso selectivo basado en la </w:t>
      </w:r>
      <w:r w:rsidRPr="004126FE">
        <w:rPr>
          <w:rFonts w:ascii="Lucida Sans" w:hAnsi="Lucida Sans" w:cs="Arial"/>
          <w:b/>
          <w:bCs/>
          <w:i/>
          <w:iCs/>
          <w:sz w:val="20"/>
          <w:szCs w:val="20"/>
        </w:rPr>
        <w:t>concurrencia competitiva, convocatorias abiertas, documentación pública y consultable, y resolución motivada del órgano de gobierno</w:t>
      </w:r>
      <w:r w:rsidRPr="004126FE">
        <w:rPr>
          <w:rFonts w:ascii="Lucida Sans" w:hAnsi="Lucida Sans" w:cs="Arial"/>
          <w:i/>
          <w:iCs/>
          <w:sz w:val="20"/>
          <w:szCs w:val="20"/>
        </w:rPr>
        <w:t xml:space="preserve"> correspondiente. Los ceses de los directivos deberán realizarse a través de resoluciones motivadas dictadas por el propio órgano de gobierno.</w:t>
      </w:r>
    </w:p>
    <w:p w14:paraId="40EE80FE" w14:textId="47EEB9A5" w:rsidR="0014341C" w:rsidRPr="004126FE" w:rsidRDefault="00E86698" w:rsidP="008719BE">
      <w:pPr>
        <w:ind w:left="708"/>
        <w:jc w:val="both"/>
        <w:rPr>
          <w:rFonts w:ascii="Lucida Sans" w:hAnsi="Lucida Sans" w:cs="Arial"/>
          <w:i/>
          <w:iCs/>
          <w:sz w:val="20"/>
          <w:szCs w:val="20"/>
        </w:rPr>
      </w:pPr>
      <w:r w:rsidRPr="004126FE">
        <w:rPr>
          <w:rFonts w:ascii="Lucida Sans" w:hAnsi="Lucida Sans" w:cs="Arial"/>
          <w:i/>
          <w:iCs/>
          <w:sz w:val="20"/>
          <w:szCs w:val="20"/>
        </w:rPr>
        <w:t>En la evaluación de competencias e idoneidad de los candidatos a puestos de alta dirección de los centros sanitarios del SNS, el órgano de selección deberá valorar la formación, la experiencia y el proyecto de gestión que hayan elaborado. La documentación de los méritos será de acceso público. La exposición que realicen dichos candidatos se deberá realizar en sesión pública y abierta.</w:t>
      </w:r>
    </w:p>
    <w:p w14:paraId="4A48C21B" w14:textId="77777777" w:rsidR="00E86698" w:rsidRPr="004126FE" w:rsidRDefault="00E86698" w:rsidP="009C3D5D">
      <w:pPr>
        <w:jc w:val="both"/>
        <w:rPr>
          <w:rFonts w:ascii="Lucida Sans" w:hAnsi="Lucida Sans" w:cs="Arial"/>
        </w:rPr>
      </w:pPr>
    </w:p>
    <w:p w14:paraId="52179D88" w14:textId="0532FD72" w:rsidR="00127848" w:rsidRPr="004126FE" w:rsidRDefault="00127848" w:rsidP="00DB04E4">
      <w:pPr>
        <w:pStyle w:val="Ttulo2"/>
        <w:rPr>
          <w:rStyle w:val="Ttulo2Car"/>
          <w:sz w:val="24"/>
          <w:szCs w:val="24"/>
        </w:rPr>
      </w:pPr>
      <w:r w:rsidRPr="004126FE">
        <w:rPr>
          <w:sz w:val="24"/>
          <w:szCs w:val="24"/>
        </w:rPr>
        <w:t>Revitalización y extensión plurianual de los contratos</w:t>
      </w:r>
      <w:r w:rsidR="000F10ED" w:rsidRPr="004126FE">
        <w:rPr>
          <w:sz w:val="24"/>
          <w:szCs w:val="24"/>
        </w:rPr>
        <w:t xml:space="preserve"> programa o</w:t>
      </w:r>
      <w:r w:rsidRPr="004126FE">
        <w:rPr>
          <w:sz w:val="24"/>
          <w:szCs w:val="24"/>
        </w:rPr>
        <w:t xml:space="preserve"> de gestión.</w:t>
      </w:r>
    </w:p>
    <w:p w14:paraId="2EA6C5E8" w14:textId="028110FB" w:rsidR="008A3A45" w:rsidRPr="004126FE" w:rsidRDefault="00C65FD9" w:rsidP="009C3D5D">
      <w:pPr>
        <w:jc w:val="both"/>
        <w:rPr>
          <w:rFonts w:ascii="Lucida Sans" w:hAnsi="Lucida Sans" w:cs="Arial"/>
        </w:rPr>
      </w:pPr>
      <w:r w:rsidRPr="004126FE">
        <w:rPr>
          <w:rFonts w:ascii="Lucida Sans" w:hAnsi="Lucida Sans" w:cs="Arial"/>
        </w:rPr>
        <w:t xml:space="preserve">Los </w:t>
      </w:r>
      <w:r w:rsidRPr="004126FE">
        <w:rPr>
          <w:rFonts w:ascii="Lucida Sans" w:hAnsi="Lucida Sans" w:cs="Arial"/>
          <w:b/>
          <w:bCs/>
        </w:rPr>
        <w:t>contratos-programa o contratos de gestión</w:t>
      </w:r>
      <w:r w:rsidRPr="004126FE">
        <w:rPr>
          <w:rFonts w:ascii="Lucida Sans" w:hAnsi="Lucida Sans" w:cs="Arial"/>
        </w:rPr>
        <w:t xml:space="preserve">, que se acuerdan entre el Servicio de Salud de la </w:t>
      </w:r>
      <w:r w:rsidR="004E1D4F" w:rsidRPr="004126FE">
        <w:rPr>
          <w:rFonts w:ascii="Lucida Sans" w:hAnsi="Lucida Sans" w:cs="Arial"/>
        </w:rPr>
        <w:t>comunidad autónoma</w:t>
      </w:r>
      <w:r w:rsidRPr="004126FE">
        <w:rPr>
          <w:rFonts w:ascii="Lucida Sans" w:hAnsi="Lucida Sans" w:cs="Arial"/>
        </w:rPr>
        <w:t xml:space="preserve"> y sus centros sanitarios</w:t>
      </w:r>
      <w:r w:rsidR="00733527" w:rsidRPr="004126FE">
        <w:rPr>
          <w:rFonts w:ascii="Lucida Sans" w:hAnsi="Lucida Sans" w:cs="Arial"/>
        </w:rPr>
        <w:t xml:space="preserve">, y donde se especifican los compromisos asistenciales y la dotación de recursos económicos para una anualidad, </w:t>
      </w:r>
      <w:r w:rsidR="000D1233" w:rsidRPr="004126FE">
        <w:rPr>
          <w:rFonts w:ascii="Lucida Sans" w:hAnsi="Lucida Sans" w:cs="Arial"/>
        </w:rPr>
        <w:t>son un documento fundamental para guiar la gestión y para evaluar el desempeño</w:t>
      </w:r>
      <w:r w:rsidR="008A3A45" w:rsidRPr="004126FE">
        <w:rPr>
          <w:rFonts w:ascii="Lucida Sans" w:hAnsi="Lucida Sans" w:cs="Arial"/>
        </w:rPr>
        <w:t xml:space="preserve"> que toca actualizar y revitalizar. </w:t>
      </w:r>
    </w:p>
    <w:p w14:paraId="3BFF13F4" w14:textId="2C75205C" w:rsidR="00127848" w:rsidRPr="004126FE" w:rsidRDefault="00AD5882" w:rsidP="009C3D5D">
      <w:pPr>
        <w:jc w:val="both"/>
        <w:rPr>
          <w:rFonts w:ascii="Lucida Sans" w:hAnsi="Lucida Sans" w:cs="Arial"/>
        </w:rPr>
      </w:pPr>
      <w:r w:rsidRPr="004126FE">
        <w:rPr>
          <w:rFonts w:ascii="Lucida Sans" w:hAnsi="Lucida Sans" w:cs="Arial"/>
        </w:rPr>
        <w:t xml:space="preserve">Un aspecto que ha desvirtuado estos instrumentos es su </w:t>
      </w:r>
      <w:r w:rsidRPr="004126FE">
        <w:rPr>
          <w:rFonts w:ascii="Lucida Sans" w:hAnsi="Lucida Sans" w:cs="Arial"/>
          <w:b/>
          <w:bCs/>
        </w:rPr>
        <w:t>lenta</w:t>
      </w:r>
      <w:r w:rsidR="00C43BFC" w:rsidRPr="004126FE">
        <w:rPr>
          <w:rFonts w:ascii="Lucida Sans" w:hAnsi="Lucida Sans" w:cs="Arial"/>
          <w:b/>
          <w:bCs/>
        </w:rPr>
        <w:t xml:space="preserve"> y demorada</w:t>
      </w:r>
      <w:r w:rsidRPr="004126FE">
        <w:rPr>
          <w:rFonts w:ascii="Lucida Sans" w:hAnsi="Lucida Sans" w:cs="Arial"/>
          <w:b/>
          <w:bCs/>
        </w:rPr>
        <w:t xml:space="preserve"> aplicación dentro del año presupuestario</w:t>
      </w:r>
      <w:r w:rsidRPr="004126FE">
        <w:rPr>
          <w:rFonts w:ascii="Lucida Sans" w:hAnsi="Lucida Sans" w:cs="Arial"/>
        </w:rPr>
        <w:t xml:space="preserve"> (ya que </w:t>
      </w:r>
      <w:r w:rsidR="0098642C" w:rsidRPr="004126FE">
        <w:rPr>
          <w:rFonts w:ascii="Lucida Sans" w:hAnsi="Lucida Sans" w:cs="Arial"/>
        </w:rPr>
        <w:t>se espera a la asignación del presupuesto para iniciar la negociación del acuerdo de gestión)</w:t>
      </w:r>
      <w:r w:rsidR="00BB178C" w:rsidRPr="004126FE">
        <w:rPr>
          <w:rFonts w:ascii="Lucida Sans" w:hAnsi="Lucida Sans" w:cs="Arial"/>
        </w:rPr>
        <w:t xml:space="preserve">, y a la </w:t>
      </w:r>
      <w:r w:rsidR="00BB178C" w:rsidRPr="004126FE">
        <w:rPr>
          <w:rFonts w:ascii="Lucida Sans" w:hAnsi="Lucida Sans" w:cs="Arial"/>
          <w:b/>
          <w:bCs/>
        </w:rPr>
        <w:t>limitada extensión de los acuerdos</w:t>
      </w:r>
      <w:r w:rsidR="00BB178C" w:rsidRPr="004126FE">
        <w:rPr>
          <w:rFonts w:ascii="Lucida Sans" w:hAnsi="Lucida Sans" w:cs="Arial"/>
        </w:rPr>
        <w:t xml:space="preserve"> (un año) que apenas permite incorporar aspectos de </w:t>
      </w:r>
      <w:r w:rsidR="006D10CD" w:rsidRPr="004126FE">
        <w:rPr>
          <w:rFonts w:ascii="Lucida Sans" w:hAnsi="Lucida Sans" w:cs="Arial"/>
        </w:rPr>
        <w:t>planificación de cartera de servicio</w:t>
      </w:r>
      <w:r w:rsidR="004E1D4F" w:rsidRPr="004126FE">
        <w:rPr>
          <w:rFonts w:ascii="Lucida Sans" w:hAnsi="Lucida Sans" w:cs="Arial"/>
        </w:rPr>
        <w:t>s</w:t>
      </w:r>
      <w:r w:rsidR="006D10CD" w:rsidRPr="004126FE">
        <w:rPr>
          <w:rFonts w:ascii="Lucida Sans" w:hAnsi="Lucida Sans" w:cs="Arial"/>
        </w:rPr>
        <w:t xml:space="preserve">, personal y competencias a adquirir. </w:t>
      </w:r>
    </w:p>
    <w:p w14:paraId="5A28CF49" w14:textId="24674597" w:rsidR="00711152" w:rsidRPr="004126FE" w:rsidRDefault="006D10CD" w:rsidP="004E18A9">
      <w:pPr>
        <w:jc w:val="both"/>
        <w:rPr>
          <w:rFonts w:ascii="Lucida Sans" w:hAnsi="Lucida Sans" w:cs="Arial"/>
        </w:rPr>
      </w:pPr>
      <w:r w:rsidRPr="004126FE">
        <w:rPr>
          <w:rFonts w:ascii="Lucida Sans" w:hAnsi="Lucida Sans" w:cs="Arial"/>
        </w:rPr>
        <w:t xml:space="preserve">El documento del Congreso hace referencia </w:t>
      </w:r>
      <w:r w:rsidR="00612592" w:rsidRPr="004126FE">
        <w:rPr>
          <w:rFonts w:ascii="Lucida Sans" w:hAnsi="Lucida Sans" w:cs="Arial"/>
        </w:rPr>
        <w:t xml:space="preserve">a la necesidad de </w:t>
      </w:r>
      <w:r w:rsidR="00612592" w:rsidRPr="004126FE">
        <w:rPr>
          <w:rFonts w:ascii="Lucida Sans" w:hAnsi="Lucida Sans" w:cs="Arial"/>
          <w:b/>
          <w:bCs/>
          <w:i/>
          <w:iCs/>
        </w:rPr>
        <w:t>revitalizar y extender a varios años los acuerdos de gestión</w:t>
      </w:r>
      <w:r w:rsidR="000D21CB" w:rsidRPr="004126FE">
        <w:rPr>
          <w:rFonts w:ascii="Lucida Sans" w:hAnsi="Lucida Sans" w:cs="Arial"/>
          <w:b/>
          <w:bCs/>
          <w:i/>
          <w:iCs/>
        </w:rPr>
        <w:t>, y facilitar la tra</w:t>
      </w:r>
      <w:r w:rsidR="004E1D4F" w:rsidRPr="004126FE">
        <w:rPr>
          <w:rFonts w:ascii="Lucida Sans" w:hAnsi="Lucida Sans" w:cs="Arial"/>
          <w:b/>
          <w:bCs/>
          <w:i/>
          <w:iCs/>
        </w:rPr>
        <w:t>n</w:t>
      </w:r>
      <w:r w:rsidR="000D21CB" w:rsidRPr="004126FE">
        <w:rPr>
          <w:rFonts w:ascii="Lucida Sans" w:hAnsi="Lucida Sans" w:cs="Arial"/>
          <w:b/>
          <w:bCs/>
          <w:i/>
          <w:iCs/>
        </w:rPr>
        <w:t>sparencia</w:t>
      </w:r>
      <w:r w:rsidR="000D21CB" w:rsidRPr="004126FE">
        <w:rPr>
          <w:rFonts w:ascii="Lucida Sans" w:hAnsi="Lucida Sans" w:cs="Arial"/>
        </w:rPr>
        <w:t xml:space="preserve"> para favorecer la competencia por comparación. </w:t>
      </w:r>
    </w:p>
    <w:p w14:paraId="05DB1D49" w14:textId="34074E3A" w:rsidR="00B50F8C" w:rsidRPr="004126FE" w:rsidRDefault="00B50F8C" w:rsidP="00CC78E4">
      <w:pPr>
        <w:ind w:left="708"/>
        <w:jc w:val="both"/>
        <w:rPr>
          <w:rFonts w:ascii="Lucida Sans" w:hAnsi="Lucida Sans" w:cs="Arial"/>
        </w:rPr>
      </w:pPr>
      <w:r w:rsidRPr="004126FE">
        <w:rPr>
          <w:rFonts w:ascii="Lucida Sans" w:hAnsi="Lucida Sans" w:cs="Arial"/>
        </w:rPr>
        <w:t xml:space="preserve">Como expresa el precitado Dictamen del Congreso de los Diputados en el punto </w:t>
      </w:r>
      <w:r w:rsidR="000D704A" w:rsidRPr="004126FE">
        <w:rPr>
          <w:rFonts w:ascii="Lucida Sans" w:hAnsi="Lucida Sans" w:cs="Arial"/>
        </w:rPr>
        <w:t>79.2</w:t>
      </w:r>
    </w:p>
    <w:p w14:paraId="15E6BD44" w14:textId="154A3A1C" w:rsidR="00E07C6C" w:rsidRPr="004126FE" w:rsidRDefault="00E07C6C" w:rsidP="000D704A">
      <w:pPr>
        <w:ind w:left="708"/>
        <w:jc w:val="both"/>
        <w:rPr>
          <w:rFonts w:ascii="Lucida Sans" w:hAnsi="Lucida Sans" w:cs="Arial"/>
          <w:i/>
          <w:iCs/>
          <w:sz w:val="20"/>
          <w:szCs w:val="20"/>
        </w:rPr>
      </w:pPr>
      <w:r w:rsidRPr="004126FE">
        <w:rPr>
          <w:rFonts w:ascii="Lucida Sans" w:hAnsi="Lucida Sans" w:cs="Arial"/>
          <w:i/>
          <w:iCs/>
          <w:sz w:val="20"/>
          <w:szCs w:val="20"/>
        </w:rPr>
        <w:t>Promover, a criterio de las comunidades autónomas, políticas basadas en Contratos de Gestión, que respondan a las siguientes características:</w:t>
      </w:r>
    </w:p>
    <w:p w14:paraId="4FF78623" w14:textId="77777777" w:rsidR="00E07C6C" w:rsidRPr="004126FE" w:rsidRDefault="00E07C6C" w:rsidP="000D704A">
      <w:pPr>
        <w:pStyle w:val="Prrafodelista"/>
        <w:numPr>
          <w:ilvl w:val="0"/>
          <w:numId w:val="9"/>
        </w:numPr>
        <w:ind w:left="1068"/>
        <w:jc w:val="both"/>
        <w:rPr>
          <w:rFonts w:ascii="Lucida Sans" w:hAnsi="Lucida Sans" w:cs="Arial"/>
          <w:i/>
          <w:iCs/>
          <w:sz w:val="20"/>
          <w:szCs w:val="20"/>
        </w:rPr>
      </w:pPr>
      <w:r w:rsidRPr="004126FE">
        <w:rPr>
          <w:rFonts w:ascii="Lucida Sans" w:hAnsi="Lucida Sans" w:cs="Arial"/>
          <w:i/>
          <w:iCs/>
          <w:sz w:val="20"/>
          <w:szCs w:val="20"/>
        </w:rPr>
        <w:t>Armonizados con los presupuestos del Servicio de Salud.</w:t>
      </w:r>
    </w:p>
    <w:p w14:paraId="65E1BB8A" w14:textId="77777777" w:rsidR="00E07C6C" w:rsidRPr="004126FE" w:rsidRDefault="00E07C6C" w:rsidP="000D704A">
      <w:pPr>
        <w:pStyle w:val="Prrafodelista"/>
        <w:numPr>
          <w:ilvl w:val="0"/>
          <w:numId w:val="9"/>
        </w:numPr>
        <w:ind w:left="1068"/>
        <w:jc w:val="both"/>
        <w:rPr>
          <w:rFonts w:ascii="Lucida Sans" w:hAnsi="Lucida Sans" w:cs="Arial"/>
          <w:i/>
          <w:iCs/>
          <w:sz w:val="20"/>
          <w:szCs w:val="20"/>
        </w:rPr>
      </w:pPr>
      <w:r w:rsidRPr="004126FE">
        <w:rPr>
          <w:rFonts w:ascii="Lucida Sans" w:hAnsi="Lucida Sans" w:cs="Arial"/>
          <w:i/>
          <w:iCs/>
          <w:sz w:val="20"/>
          <w:szCs w:val="20"/>
        </w:rPr>
        <w:t>Carácter plurianual, para incorporar la dimensión de planificación: cartera de tecnologías y servicios, alianzas, competencias, inversiones, costes directos e inducidos, y evaluación de actividad y resultados.</w:t>
      </w:r>
    </w:p>
    <w:p w14:paraId="1FE47A45" w14:textId="77777777" w:rsidR="00E07C6C" w:rsidRPr="004126FE" w:rsidRDefault="00E07C6C" w:rsidP="000D704A">
      <w:pPr>
        <w:pStyle w:val="Prrafodelista"/>
        <w:numPr>
          <w:ilvl w:val="0"/>
          <w:numId w:val="9"/>
        </w:numPr>
        <w:ind w:left="1068"/>
        <w:jc w:val="both"/>
        <w:rPr>
          <w:rFonts w:ascii="Lucida Sans" w:hAnsi="Lucida Sans" w:cs="Arial"/>
          <w:i/>
          <w:iCs/>
          <w:sz w:val="20"/>
          <w:szCs w:val="20"/>
        </w:rPr>
      </w:pPr>
      <w:r w:rsidRPr="004126FE">
        <w:rPr>
          <w:rFonts w:ascii="Lucida Sans" w:hAnsi="Lucida Sans" w:cs="Arial"/>
          <w:i/>
          <w:iCs/>
          <w:sz w:val="20"/>
          <w:szCs w:val="20"/>
        </w:rPr>
        <w:t>Transparencia para conocer y seguir el cumplimiento de coste, actividades y resultados de los centros, servicios y unidades.</w:t>
      </w:r>
    </w:p>
    <w:p w14:paraId="3EDFDD66" w14:textId="08AE1880" w:rsidR="00DC1FD2" w:rsidRPr="004126FE" w:rsidRDefault="00DC1FD2" w:rsidP="004E18A9">
      <w:pPr>
        <w:jc w:val="both"/>
        <w:rPr>
          <w:rFonts w:ascii="Lucida Sans" w:hAnsi="Lucida Sans" w:cs="Arial"/>
        </w:rPr>
      </w:pPr>
      <w:r w:rsidRPr="004126FE">
        <w:rPr>
          <w:rFonts w:ascii="Lucida Sans" w:hAnsi="Lucida Sans" w:cs="Arial"/>
        </w:rPr>
        <w:lastRenderedPageBreak/>
        <w:t xml:space="preserve">Desde la perspectiva de la profesión médica, los contenidos de los contratos programa y acuerdos de gestión clínica deben </w:t>
      </w:r>
      <w:r w:rsidR="00832877" w:rsidRPr="004126FE">
        <w:rPr>
          <w:rFonts w:ascii="Lucida Sans" w:hAnsi="Lucida Sans" w:cs="Arial"/>
        </w:rPr>
        <w:t xml:space="preserve">ser apropiados </w:t>
      </w:r>
      <w:r w:rsidR="00A37126" w:rsidRPr="004126FE">
        <w:rPr>
          <w:rFonts w:ascii="Lucida Sans" w:hAnsi="Lucida Sans" w:cs="Arial"/>
        </w:rPr>
        <w:t xml:space="preserve">desde la perspectiva de la efectividad, la eficiencia, la calidad, la ética y la deontología. </w:t>
      </w:r>
      <w:r w:rsidR="005F713C" w:rsidRPr="004126FE">
        <w:rPr>
          <w:rFonts w:ascii="Lucida Sans" w:hAnsi="Lucida Sans" w:cs="Arial"/>
        </w:rPr>
        <w:t xml:space="preserve">Los objetivos, medidas y compromisos de dichos documentos no deben poner en riesgo a los pacientes ni </w:t>
      </w:r>
      <w:r w:rsidR="00E44E62" w:rsidRPr="004126FE">
        <w:rPr>
          <w:rFonts w:ascii="Lucida Sans" w:hAnsi="Lucida Sans" w:cs="Arial"/>
        </w:rPr>
        <w:t xml:space="preserve">afectar a la calidad o equidad de los servicios prestados por la sanidad pública. Los Colegios de Médicos deben </w:t>
      </w:r>
      <w:r w:rsidR="005B082E" w:rsidRPr="004126FE">
        <w:rPr>
          <w:rFonts w:ascii="Lucida Sans" w:hAnsi="Lucida Sans" w:cs="Arial"/>
        </w:rPr>
        <w:t xml:space="preserve">ser agentes activos ante las autoridades sanitarias para </w:t>
      </w:r>
      <w:r w:rsidR="00624427" w:rsidRPr="004126FE">
        <w:rPr>
          <w:rFonts w:ascii="Lucida Sans" w:hAnsi="Lucida Sans" w:cs="Arial"/>
        </w:rPr>
        <w:t xml:space="preserve">identificar y solicitar la modificación de estas disposiciones contractuales. </w:t>
      </w:r>
    </w:p>
    <w:p w14:paraId="7FC6F1BD" w14:textId="77777777" w:rsidR="00DC1FD2" w:rsidRPr="004126FE" w:rsidRDefault="00DC1FD2" w:rsidP="004E18A9">
      <w:pPr>
        <w:jc w:val="both"/>
        <w:rPr>
          <w:rFonts w:ascii="Lucida Sans" w:hAnsi="Lucida Sans" w:cs="Arial"/>
        </w:rPr>
      </w:pPr>
    </w:p>
    <w:p w14:paraId="03CD2C8C" w14:textId="28E56602" w:rsidR="004E3E98" w:rsidRPr="004126FE" w:rsidRDefault="004E3E98" w:rsidP="00DB04E4">
      <w:pPr>
        <w:pStyle w:val="Ttulo2"/>
        <w:rPr>
          <w:sz w:val="24"/>
          <w:szCs w:val="24"/>
        </w:rPr>
      </w:pPr>
      <w:r w:rsidRPr="004126FE">
        <w:rPr>
          <w:sz w:val="24"/>
          <w:szCs w:val="24"/>
        </w:rPr>
        <w:t>Gestión Clínica y acuerdos de gestión clínica tra</w:t>
      </w:r>
      <w:r w:rsidR="004E1D4F" w:rsidRPr="004126FE">
        <w:rPr>
          <w:sz w:val="24"/>
          <w:szCs w:val="24"/>
        </w:rPr>
        <w:t>n</w:t>
      </w:r>
      <w:r w:rsidRPr="004126FE">
        <w:rPr>
          <w:sz w:val="24"/>
          <w:szCs w:val="24"/>
        </w:rPr>
        <w:t>sparentes y participativos.</w:t>
      </w:r>
    </w:p>
    <w:p w14:paraId="54BC1E6E" w14:textId="03871E64" w:rsidR="00B37447" w:rsidRPr="004126FE" w:rsidRDefault="004A4D48" w:rsidP="004E18A9">
      <w:pPr>
        <w:keepNext/>
        <w:jc w:val="both"/>
        <w:rPr>
          <w:rFonts w:ascii="Lucida Sans" w:hAnsi="Lucida Sans" w:cs="Arial"/>
        </w:rPr>
      </w:pPr>
      <w:r w:rsidRPr="004126FE">
        <w:rPr>
          <w:rFonts w:ascii="Lucida Sans" w:hAnsi="Lucida Sans" w:cs="Arial"/>
        </w:rPr>
        <w:t xml:space="preserve">En el acuerdo </w:t>
      </w:r>
      <w:r w:rsidR="00397B42" w:rsidRPr="004126FE">
        <w:rPr>
          <w:rFonts w:ascii="Lucida Sans" w:hAnsi="Lucida Sans" w:cs="Arial"/>
        </w:rPr>
        <w:t>del Ministerio de Sanidad,</w:t>
      </w:r>
      <w:r w:rsidR="00262C79" w:rsidRPr="004126FE">
        <w:rPr>
          <w:rFonts w:ascii="Lucida Sans" w:hAnsi="Lucida Sans" w:cs="Arial"/>
        </w:rPr>
        <w:t xml:space="preserve"> </w:t>
      </w:r>
      <w:r w:rsidR="00397B42" w:rsidRPr="004126FE">
        <w:rPr>
          <w:rFonts w:ascii="Lucida Sans" w:hAnsi="Lucida Sans" w:cs="Arial"/>
        </w:rPr>
        <w:t xml:space="preserve">Servicios Sociales e Igualdad con </w:t>
      </w:r>
      <w:r w:rsidR="00262C79" w:rsidRPr="004126FE">
        <w:rPr>
          <w:rFonts w:ascii="Lucida Sans" w:hAnsi="Lucida Sans" w:cs="Arial"/>
        </w:rPr>
        <w:t>el Foro de la Profesión Médica</w:t>
      </w:r>
      <w:r w:rsidR="0093731F" w:rsidRPr="004126FE">
        <w:rPr>
          <w:rFonts w:ascii="Lucida Sans" w:hAnsi="Lucida Sans" w:cs="Arial"/>
        </w:rPr>
        <w:t xml:space="preserve"> suscrito el 30 de julio de 2013</w:t>
      </w:r>
      <w:r w:rsidR="00CC4EB0" w:rsidRPr="004126FE">
        <w:rPr>
          <w:rStyle w:val="Refdenotaalpie"/>
          <w:rFonts w:ascii="Lucida Sans" w:hAnsi="Lucida Sans" w:cs="Arial"/>
        </w:rPr>
        <w:footnoteReference w:id="8"/>
      </w:r>
      <w:r w:rsidR="005F3C52" w:rsidRPr="004126FE">
        <w:rPr>
          <w:rFonts w:ascii="Lucida Sans" w:hAnsi="Lucida Sans" w:cs="Arial"/>
        </w:rPr>
        <w:t xml:space="preserve"> se establecía un </w:t>
      </w:r>
      <w:r w:rsidR="005F3C52" w:rsidRPr="004126FE">
        <w:rPr>
          <w:rFonts w:ascii="Lucida Sans" w:hAnsi="Lucida Sans" w:cs="Arial"/>
          <w:b/>
          <w:bCs/>
        </w:rPr>
        <w:t xml:space="preserve">pacto para el desarrollo de la </w:t>
      </w:r>
      <w:r w:rsidR="00AD5D1E" w:rsidRPr="004126FE">
        <w:rPr>
          <w:rFonts w:ascii="Lucida Sans" w:hAnsi="Lucida Sans" w:cs="Arial"/>
          <w:b/>
          <w:bCs/>
        </w:rPr>
        <w:t>G</w:t>
      </w:r>
      <w:r w:rsidR="005F3C52" w:rsidRPr="004126FE">
        <w:rPr>
          <w:rFonts w:ascii="Lucida Sans" w:hAnsi="Lucida Sans" w:cs="Arial"/>
          <w:b/>
          <w:bCs/>
        </w:rPr>
        <w:t xml:space="preserve">estión </w:t>
      </w:r>
      <w:r w:rsidR="00AD5D1E" w:rsidRPr="004126FE">
        <w:rPr>
          <w:rFonts w:ascii="Lucida Sans" w:hAnsi="Lucida Sans" w:cs="Arial"/>
          <w:b/>
          <w:bCs/>
        </w:rPr>
        <w:t>C</w:t>
      </w:r>
      <w:r w:rsidR="005F3C52" w:rsidRPr="004126FE">
        <w:rPr>
          <w:rFonts w:ascii="Lucida Sans" w:hAnsi="Lucida Sans" w:cs="Arial"/>
          <w:b/>
          <w:bCs/>
        </w:rPr>
        <w:t>línica,</w:t>
      </w:r>
      <w:r w:rsidR="005F3C52" w:rsidRPr="004126FE">
        <w:rPr>
          <w:rFonts w:ascii="Lucida Sans" w:hAnsi="Lucida Sans" w:cs="Arial"/>
        </w:rPr>
        <w:t xml:space="preserve"> definida como un modelo organizativo que </w:t>
      </w:r>
      <w:r w:rsidR="001B1277" w:rsidRPr="004126FE">
        <w:rPr>
          <w:rFonts w:ascii="Lucida Sans" w:hAnsi="Lucida Sans" w:cs="Arial"/>
        </w:rPr>
        <w:t>otorgaba mayor protagonismo y responsabilidad a los médicos y otros profesionales sanitarios en la g</w:t>
      </w:r>
      <w:r w:rsidR="0032499D" w:rsidRPr="004126FE">
        <w:rPr>
          <w:rFonts w:ascii="Lucida Sans" w:hAnsi="Lucida Sans" w:cs="Arial"/>
        </w:rPr>
        <w:t xml:space="preserve">obernanza de sus instituciones; reseñamos el punto III.2 de dicho acuerdo: </w:t>
      </w:r>
    </w:p>
    <w:p w14:paraId="1C6665A7" w14:textId="71A596A0" w:rsidR="001C6918" w:rsidRPr="004126FE" w:rsidRDefault="001C6918" w:rsidP="008719BE">
      <w:pPr>
        <w:ind w:left="708"/>
        <w:jc w:val="both"/>
        <w:rPr>
          <w:rFonts w:ascii="Lucida Sans" w:hAnsi="Lucida Sans" w:cs="Arial"/>
          <w:i/>
          <w:iCs/>
          <w:sz w:val="20"/>
          <w:szCs w:val="20"/>
        </w:rPr>
      </w:pPr>
      <w:r w:rsidRPr="004126FE">
        <w:rPr>
          <w:rFonts w:ascii="Lucida Sans" w:hAnsi="Lucida Sans" w:cs="Arial"/>
          <w:i/>
          <w:iCs/>
          <w:sz w:val="20"/>
          <w:szCs w:val="20"/>
        </w:rPr>
        <w:t xml:space="preserve">III.2.- La Gestión Clínica es un modelo asistencial integrador, colaborativo y multidisciplinario que busca la mejora de la eficiencia y la calidad de la práctica </w:t>
      </w:r>
      <w:r w:rsidR="0032499D" w:rsidRPr="004126FE">
        <w:rPr>
          <w:rFonts w:ascii="Lucida Sans" w:hAnsi="Lucida Sans" w:cs="Arial"/>
          <w:i/>
          <w:iCs/>
          <w:sz w:val="20"/>
          <w:szCs w:val="20"/>
        </w:rPr>
        <w:t>clínica mediante</w:t>
      </w:r>
      <w:r w:rsidRPr="004126FE">
        <w:rPr>
          <w:rFonts w:ascii="Lucida Sans" w:hAnsi="Lucida Sans" w:cs="Arial"/>
          <w:i/>
          <w:iCs/>
          <w:sz w:val="20"/>
          <w:szCs w:val="20"/>
        </w:rPr>
        <w:t xml:space="preserve"> la responsabilización de los médicos en la gestión de los recursos utilizados en su ejercicio profesional, organizando y coordinando las actividades que se genera</w:t>
      </w:r>
      <w:r w:rsidR="004E1D4F" w:rsidRPr="004126FE">
        <w:rPr>
          <w:rFonts w:ascii="Lucida Sans" w:hAnsi="Lucida Sans" w:cs="Arial"/>
          <w:i/>
          <w:iCs/>
          <w:sz w:val="20"/>
          <w:szCs w:val="20"/>
        </w:rPr>
        <w:t>n</w:t>
      </w:r>
      <w:r w:rsidRPr="004126FE">
        <w:rPr>
          <w:rFonts w:ascii="Lucida Sans" w:hAnsi="Lucida Sans" w:cs="Arial"/>
          <w:i/>
          <w:iCs/>
          <w:sz w:val="20"/>
          <w:szCs w:val="20"/>
        </w:rPr>
        <w:t xml:space="preserve"> en torno a cada proceso asistencial. </w:t>
      </w:r>
    </w:p>
    <w:p w14:paraId="00244CE5" w14:textId="77777777" w:rsidR="001C6918" w:rsidRPr="004126FE" w:rsidRDefault="001C6918" w:rsidP="008719BE">
      <w:pPr>
        <w:ind w:left="708"/>
        <w:jc w:val="both"/>
        <w:rPr>
          <w:rFonts w:ascii="Lucida Sans" w:hAnsi="Lucida Sans" w:cs="Arial"/>
          <w:i/>
          <w:iCs/>
          <w:sz w:val="20"/>
          <w:szCs w:val="20"/>
        </w:rPr>
      </w:pPr>
      <w:r w:rsidRPr="004126FE">
        <w:rPr>
          <w:rFonts w:ascii="Lucida Sans" w:hAnsi="Lucida Sans" w:cs="Arial"/>
          <w:i/>
          <w:iCs/>
          <w:sz w:val="20"/>
          <w:szCs w:val="20"/>
        </w:rPr>
        <w:t xml:space="preserve">El modelo de gestión clínica pretende: </w:t>
      </w:r>
    </w:p>
    <w:p w14:paraId="4066D2D9" w14:textId="37F92ACD" w:rsidR="001C6918" w:rsidRPr="004126FE" w:rsidRDefault="001C6918" w:rsidP="008719BE">
      <w:pPr>
        <w:ind w:left="708"/>
        <w:jc w:val="both"/>
        <w:rPr>
          <w:rFonts w:ascii="Lucida Sans" w:hAnsi="Lucida Sans" w:cs="Arial"/>
          <w:i/>
          <w:iCs/>
          <w:sz w:val="20"/>
          <w:szCs w:val="20"/>
        </w:rPr>
      </w:pPr>
      <w:r w:rsidRPr="004126FE">
        <w:rPr>
          <w:rFonts w:ascii="Lucida Sans" w:hAnsi="Lucida Sans" w:cs="Arial"/>
          <w:i/>
          <w:iCs/>
          <w:sz w:val="20"/>
          <w:szCs w:val="20"/>
        </w:rPr>
        <w:t xml:space="preserve">• Impulsar una forma de organización que oriente la actividad hacia el proceso asistencial y a la atención integral del paciente. </w:t>
      </w:r>
    </w:p>
    <w:p w14:paraId="62940EBC" w14:textId="77777777" w:rsidR="001C6918" w:rsidRPr="004126FE" w:rsidRDefault="001C6918" w:rsidP="008719BE">
      <w:pPr>
        <w:ind w:left="708"/>
        <w:jc w:val="both"/>
        <w:rPr>
          <w:rFonts w:ascii="Lucida Sans" w:hAnsi="Lucida Sans" w:cs="Arial"/>
          <w:i/>
          <w:iCs/>
          <w:sz w:val="20"/>
          <w:szCs w:val="20"/>
        </w:rPr>
      </w:pPr>
      <w:r w:rsidRPr="004126FE">
        <w:rPr>
          <w:rFonts w:ascii="Lucida Sans" w:hAnsi="Lucida Sans" w:cs="Arial"/>
          <w:i/>
          <w:iCs/>
          <w:sz w:val="20"/>
          <w:szCs w:val="20"/>
        </w:rPr>
        <w:t xml:space="preserve">• Motivar a los médicos mediante su implicación en la gestión de los recursos de la unidad o servicio al que pertenecen. </w:t>
      </w:r>
    </w:p>
    <w:p w14:paraId="62A7DFBA" w14:textId="6D4DF3EF" w:rsidR="000D21CB" w:rsidRPr="004126FE" w:rsidRDefault="001C6918" w:rsidP="008719BE">
      <w:pPr>
        <w:ind w:left="708"/>
        <w:jc w:val="both"/>
        <w:rPr>
          <w:rFonts w:ascii="Lucida Sans" w:hAnsi="Lucida Sans" w:cs="Arial"/>
          <w:i/>
          <w:iCs/>
          <w:sz w:val="20"/>
          <w:szCs w:val="20"/>
        </w:rPr>
      </w:pPr>
      <w:r w:rsidRPr="004126FE">
        <w:rPr>
          <w:rFonts w:ascii="Lucida Sans" w:hAnsi="Lucida Sans" w:cs="Arial"/>
          <w:i/>
          <w:iCs/>
          <w:sz w:val="20"/>
          <w:szCs w:val="20"/>
        </w:rPr>
        <w:t>• Poner en valor nuevos valores y competencias esenciales para impulsar un renovado profesionalismo médico.</w:t>
      </w:r>
    </w:p>
    <w:p w14:paraId="29226C49" w14:textId="77777777" w:rsidR="00927A65" w:rsidRPr="004126FE" w:rsidRDefault="00927A65" w:rsidP="009C3D5D">
      <w:pPr>
        <w:jc w:val="both"/>
        <w:rPr>
          <w:rFonts w:ascii="Lucida Sans" w:hAnsi="Lucida Sans" w:cs="Arial"/>
        </w:rPr>
      </w:pPr>
    </w:p>
    <w:p w14:paraId="76B40065" w14:textId="03031AA9" w:rsidR="00FE7429" w:rsidRPr="004126FE" w:rsidRDefault="008B3D35" w:rsidP="009C3D5D">
      <w:pPr>
        <w:jc w:val="both"/>
        <w:rPr>
          <w:rFonts w:ascii="Lucida Sans" w:hAnsi="Lucida Sans" w:cs="Arial"/>
        </w:rPr>
      </w:pPr>
      <w:r w:rsidRPr="004126FE">
        <w:rPr>
          <w:rFonts w:ascii="Lucida Sans" w:hAnsi="Lucida Sans" w:cs="Arial"/>
        </w:rPr>
        <w:t xml:space="preserve">Este acuerdo, </w:t>
      </w:r>
      <w:r w:rsidR="00235490" w:rsidRPr="004126FE">
        <w:rPr>
          <w:rFonts w:ascii="Lucida Sans" w:hAnsi="Lucida Sans" w:cs="Arial"/>
        </w:rPr>
        <w:t xml:space="preserve">claramente desatendido por las Administraciones Públicas, sigue teniendo </w:t>
      </w:r>
      <w:r w:rsidR="00207063" w:rsidRPr="004126FE">
        <w:rPr>
          <w:rFonts w:ascii="Lucida Sans" w:hAnsi="Lucida Sans" w:cs="Arial"/>
        </w:rPr>
        <w:t>vigencia, ya que desde el punto de vista técnico y organizativo</w:t>
      </w:r>
      <w:r w:rsidR="00E72276" w:rsidRPr="004126FE">
        <w:rPr>
          <w:rFonts w:ascii="Lucida Sans" w:hAnsi="Lucida Sans" w:cs="Arial"/>
        </w:rPr>
        <w:t xml:space="preserve"> se debe situar la gobernanza de las decisiones asistenciales en el lugar donde residen las competencias y la información</w:t>
      </w:r>
      <w:r w:rsidR="00FE7429" w:rsidRPr="004126FE">
        <w:rPr>
          <w:rFonts w:ascii="Lucida Sans" w:hAnsi="Lucida Sans" w:cs="Arial"/>
        </w:rPr>
        <w:t xml:space="preserve">. </w:t>
      </w:r>
    </w:p>
    <w:p w14:paraId="35DEFE5C" w14:textId="30866ACD" w:rsidR="00FE7429" w:rsidRPr="004126FE" w:rsidRDefault="00FE7429" w:rsidP="009C3D5D">
      <w:pPr>
        <w:jc w:val="both"/>
        <w:rPr>
          <w:rFonts w:ascii="Lucida Sans" w:hAnsi="Lucida Sans" w:cs="Arial"/>
        </w:rPr>
      </w:pPr>
      <w:r w:rsidRPr="004126FE">
        <w:rPr>
          <w:rFonts w:ascii="Lucida Sans" w:hAnsi="Lucida Sans" w:cs="Arial"/>
        </w:rPr>
        <w:t xml:space="preserve">Las experiencias de </w:t>
      </w:r>
      <w:r w:rsidRPr="004126FE">
        <w:rPr>
          <w:rFonts w:ascii="Lucida Sans" w:hAnsi="Lucida Sans" w:cs="Arial"/>
          <w:b/>
          <w:bCs/>
        </w:rPr>
        <w:t>Institutos y Áreas de Gestión Clínica</w:t>
      </w:r>
      <w:r w:rsidRPr="004126FE">
        <w:rPr>
          <w:rFonts w:ascii="Lucida Sans" w:hAnsi="Lucida Sans" w:cs="Arial"/>
        </w:rPr>
        <w:t xml:space="preserve"> </w:t>
      </w:r>
      <w:r w:rsidR="00887356" w:rsidRPr="004126FE">
        <w:rPr>
          <w:rFonts w:ascii="Lucida Sans" w:hAnsi="Lucida Sans" w:cs="Arial"/>
        </w:rPr>
        <w:t xml:space="preserve">son </w:t>
      </w:r>
      <w:r w:rsidR="00FB041B" w:rsidRPr="004126FE">
        <w:rPr>
          <w:rFonts w:ascii="Lucida Sans" w:hAnsi="Lucida Sans" w:cs="Arial"/>
        </w:rPr>
        <w:t>prometedoras,</w:t>
      </w:r>
      <w:r w:rsidR="00887356" w:rsidRPr="004126FE">
        <w:rPr>
          <w:rFonts w:ascii="Lucida Sans" w:hAnsi="Lucida Sans" w:cs="Arial"/>
        </w:rPr>
        <w:t xml:space="preserve"> aunque muy limitadas; la formalización de </w:t>
      </w:r>
      <w:r w:rsidR="00887356" w:rsidRPr="004126FE">
        <w:rPr>
          <w:rFonts w:ascii="Lucida Sans" w:hAnsi="Lucida Sans" w:cs="Arial"/>
          <w:b/>
          <w:bCs/>
        </w:rPr>
        <w:t>Acuerdos de Gestión Clínica</w:t>
      </w:r>
      <w:r w:rsidR="00887356" w:rsidRPr="004126FE">
        <w:rPr>
          <w:rFonts w:ascii="Lucida Sans" w:hAnsi="Lucida Sans" w:cs="Arial"/>
        </w:rPr>
        <w:t xml:space="preserve"> con las Unidades </w:t>
      </w:r>
      <w:r w:rsidR="00E34388" w:rsidRPr="004126FE">
        <w:rPr>
          <w:rFonts w:ascii="Lucida Sans" w:hAnsi="Lucida Sans" w:cs="Arial"/>
        </w:rPr>
        <w:t>pueden ser una poderosa herramienta de tra</w:t>
      </w:r>
      <w:r w:rsidR="004E1D4F" w:rsidRPr="004126FE">
        <w:rPr>
          <w:rFonts w:ascii="Lucida Sans" w:hAnsi="Lucida Sans" w:cs="Arial"/>
        </w:rPr>
        <w:t>n</w:t>
      </w:r>
      <w:r w:rsidR="00E34388" w:rsidRPr="004126FE">
        <w:rPr>
          <w:rFonts w:ascii="Lucida Sans" w:hAnsi="Lucida Sans" w:cs="Arial"/>
        </w:rPr>
        <w:t xml:space="preserve">sparencia, rendición de cuentas, descentralización de la gestión y </w:t>
      </w:r>
      <w:r w:rsidR="00D80269" w:rsidRPr="004126FE">
        <w:rPr>
          <w:rFonts w:ascii="Lucida Sans" w:hAnsi="Lucida Sans" w:cs="Arial"/>
        </w:rPr>
        <w:t xml:space="preserve">motivación de los profesionales. Más aún cuando la gestión contractual se proyecta de forma </w:t>
      </w:r>
      <w:r w:rsidR="00D80269" w:rsidRPr="004126FE">
        <w:rPr>
          <w:rFonts w:ascii="Lucida Sans" w:hAnsi="Lucida Sans" w:cs="Arial"/>
          <w:b/>
          <w:bCs/>
        </w:rPr>
        <w:t>plurianual</w:t>
      </w:r>
      <w:r w:rsidR="00D80269" w:rsidRPr="004126FE">
        <w:rPr>
          <w:rFonts w:ascii="Lucida Sans" w:hAnsi="Lucida Sans" w:cs="Arial"/>
        </w:rPr>
        <w:t xml:space="preserve"> y cuando </w:t>
      </w:r>
      <w:r w:rsidR="00FB041B" w:rsidRPr="004126FE">
        <w:rPr>
          <w:rFonts w:ascii="Lucida Sans" w:hAnsi="Lucida Sans" w:cs="Arial"/>
        </w:rPr>
        <w:t xml:space="preserve">los </w:t>
      </w:r>
      <w:r w:rsidR="00FB041B" w:rsidRPr="004126FE">
        <w:rPr>
          <w:rFonts w:ascii="Lucida Sans" w:hAnsi="Lucida Sans" w:cs="Arial"/>
          <w:b/>
          <w:bCs/>
        </w:rPr>
        <w:t>cuadros de mando</w:t>
      </w:r>
      <w:r w:rsidR="00FB041B" w:rsidRPr="004126FE">
        <w:rPr>
          <w:rFonts w:ascii="Lucida Sans" w:hAnsi="Lucida Sans" w:cs="Arial"/>
        </w:rPr>
        <w:t xml:space="preserve"> que muestran el avance en el desempeño </w:t>
      </w:r>
      <w:r w:rsidR="009A6716" w:rsidRPr="004126FE">
        <w:rPr>
          <w:rFonts w:ascii="Lucida Sans" w:hAnsi="Lucida Sans" w:cs="Arial"/>
        </w:rPr>
        <w:t xml:space="preserve">y en el </w:t>
      </w:r>
      <w:r w:rsidR="009A6716" w:rsidRPr="004126FE">
        <w:rPr>
          <w:rFonts w:ascii="Lucida Sans" w:hAnsi="Lucida Sans" w:cs="Arial"/>
        </w:rPr>
        <w:lastRenderedPageBreak/>
        <w:t xml:space="preserve">cumplimiento de los compromisos, se hace público y se favorece la comparación entre diferentes centros y servicios. </w:t>
      </w:r>
    </w:p>
    <w:p w14:paraId="61C0993E" w14:textId="1B5510F0" w:rsidR="009A6716" w:rsidRPr="004126FE" w:rsidRDefault="00F67DFE" w:rsidP="009C3D5D">
      <w:pPr>
        <w:jc w:val="both"/>
        <w:rPr>
          <w:rFonts w:ascii="Lucida Sans" w:hAnsi="Lucida Sans" w:cs="Arial"/>
        </w:rPr>
      </w:pPr>
      <w:r w:rsidRPr="004126FE">
        <w:rPr>
          <w:rFonts w:ascii="Lucida Sans" w:hAnsi="Lucida Sans" w:cs="Arial"/>
        </w:rPr>
        <w:t xml:space="preserve">Para que existan verdaderos proyectos de gestión clínica es necesario otorgar </w:t>
      </w:r>
      <w:r w:rsidRPr="004126FE">
        <w:rPr>
          <w:rFonts w:ascii="Lucida Sans" w:hAnsi="Lucida Sans" w:cs="Arial"/>
          <w:b/>
          <w:bCs/>
        </w:rPr>
        <w:t>autonomía de gestión</w:t>
      </w:r>
      <w:r w:rsidRPr="004126FE">
        <w:rPr>
          <w:rFonts w:ascii="Lucida Sans" w:hAnsi="Lucida Sans" w:cs="Arial"/>
        </w:rPr>
        <w:t xml:space="preserve"> a las Unidades, </w:t>
      </w:r>
      <w:r w:rsidR="00AA094C" w:rsidRPr="004126FE">
        <w:rPr>
          <w:rFonts w:ascii="Lucida Sans" w:hAnsi="Lucida Sans" w:cs="Arial"/>
        </w:rPr>
        <w:t xml:space="preserve">así como herramientas para que los equipos puedan responsabilizarse de los resultados, y les puedan ser </w:t>
      </w:r>
      <w:r w:rsidR="00A2300D" w:rsidRPr="004126FE">
        <w:rPr>
          <w:rFonts w:ascii="Lucida Sans" w:hAnsi="Lucida Sans" w:cs="Arial"/>
        </w:rPr>
        <w:t xml:space="preserve">reconocidos y recompensados los logros. </w:t>
      </w:r>
    </w:p>
    <w:p w14:paraId="3F92D898" w14:textId="77777777" w:rsidR="00E80D0F" w:rsidRPr="004126FE" w:rsidRDefault="00E80D0F" w:rsidP="009C3D5D">
      <w:pPr>
        <w:jc w:val="both"/>
        <w:rPr>
          <w:rFonts w:ascii="Lucida Sans" w:hAnsi="Lucida Sans" w:cs="Arial"/>
        </w:rPr>
      </w:pPr>
    </w:p>
    <w:p w14:paraId="6F285BB7" w14:textId="3C56CE6B" w:rsidR="00246BEE" w:rsidRPr="004126FE" w:rsidRDefault="003E5DE0" w:rsidP="00DB04E4">
      <w:pPr>
        <w:pStyle w:val="Ttulo2"/>
        <w:rPr>
          <w:sz w:val="24"/>
          <w:szCs w:val="24"/>
        </w:rPr>
      </w:pPr>
      <w:r w:rsidRPr="004126FE">
        <w:rPr>
          <w:sz w:val="24"/>
          <w:szCs w:val="24"/>
        </w:rPr>
        <w:t xml:space="preserve">Alianzas entre hospitales y </w:t>
      </w:r>
      <w:r w:rsidR="00056E1D" w:rsidRPr="004126FE">
        <w:rPr>
          <w:sz w:val="24"/>
          <w:szCs w:val="24"/>
        </w:rPr>
        <w:t>especialidades</w:t>
      </w:r>
      <w:r w:rsidR="00235E04" w:rsidRPr="004126FE">
        <w:rPr>
          <w:sz w:val="24"/>
          <w:szCs w:val="24"/>
        </w:rPr>
        <w:t xml:space="preserve"> para extender el ámbito de la gestión clínica</w:t>
      </w:r>
      <w:r w:rsidR="00246BEE" w:rsidRPr="004126FE">
        <w:rPr>
          <w:sz w:val="24"/>
          <w:szCs w:val="24"/>
        </w:rPr>
        <w:t xml:space="preserve">. </w:t>
      </w:r>
    </w:p>
    <w:p w14:paraId="43D8EBAD" w14:textId="77777777" w:rsidR="00E6168E" w:rsidRPr="004126FE" w:rsidRDefault="006F0146" w:rsidP="009C3D5D">
      <w:pPr>
        <w:jc w:val="both"/>
        <w:rPr>
          <w:rFonts w:ascii="Lucida Sans" w:hAnsi="Lucida Sans" w:cs="Arial"/>
        </w:rPr>
      </w:pPr>
      <w:r w:rsidRPr="004126FE">
        <w:rPr>
          <w:rFonts w:ascii="Lucida Sans" w:hAnsi="Lucida Sans" w:cs="Arial"/>
        </w:rPr>
        <w:t xml:space="preserve">La asistencia hospitalaria </w:t>
      </w:r>
      <w:r w:rsidR="003F2001" w:rsidRPr="004126FE">
        <w:rPr>
          <w:rFonts w:ascii="Lucida Sans" w:hAnsi="Lucida Sans" w:cs="Arial"/>
        </w:rPr>
        <w:t xml:space="preserve">se ha modificado con </w:t>
      </w:r>
      <w:r w:rsidR="00AB23D9" w:rsidRPr="004126FE">
        <w:rPr>
          <w:rFonts w:ascii="Lucida Sans" w:hAnsi="Lucida Sans" w:cs="Arial"/>
        </w:rPr>
        <w:t xml:space="preserve">el crecimiento exponencial del conocimiento y con </w:t>
      </w:r>
      <w:r w:rsidR="003F2001" w:rsidRPr="004126FE">
        <w:rPr>
          <w:rFonts w:ascii="Lucida Sans" w:hAnsi="Lucida Sans" w:cs="Arial"/>
        </w:rPr>
        <w:t xml:space="preserve">la tecno-medicina: la aparición de subespecializaciones, </w:t>
      </w:r>
      <w:r w:rsidR="00AB23D9" w:rsidRPr="004126FE">
        <w:rPr>
          <w:rFonts w:ascii="Lucida Sans" w:hAnsi="Lucida Sans" w:cs="Arial"/>
        </w:rPr>
        <w:t xml:space="preserve">la creciente importancia de la tecnología, y la necesidad de asegurar curvas de experiencia sólidas para una serie de procesos, </w:t>
      </w:r>
      <w:r w:rsidR="0015602B" w:rsidRPr="004126FE">
        <w:rPr>
          <w:rFonts w:ascii="Lucida Sans" w:hAnsi="Lucida Sans" w:cs="Arial"/>
        </w:rPr>
        <w:t xml:space="preserve">aconsejan una </w:t>
      </w:r>
      <w:r w:rsidR="0015602B" w:rsidRPr="004126FE">
        <w:rPr>
          <w:rFonts w:ascii="Lucida Sans" w:hAnsi="Lucida Sans" w:cs="Arial"/>
          <w:b/>
          <w:bCs/>
        </w:rPr>
        <w:t>reflexión sobre modelos organizativos</w:t>
      </w:r>
      <w:r w:rsidR="00E6168E" w:rsidRPr="004126FE">
        <w:rPr>
          <w:rFonts w:ascii="Lucida Sans" w:hAnsi="Lucida Sans" w:cs="Arial"/>
        </w:rPr>
        <w:t>.</w:t>
      </w:r>
    </w:p>
    <w:p w14:paraId="666218B7" w14:textId="2E2808E7" w:rsidR="005D7AB0" w:rsidRPr="004126FE" w:rsidRDefault="00E6168E" w:rsidP="009C3D5D">
      <w:pPr>
        <w:jc w:val="both"/>
        <w:rPr>
          <w:rFonts w:ascii="Lucida Sans" w:hAnsi="Lucida Sans" w:cs="Arial"/>
        </w:rPr>
      </w:pPr>
      <w:r w:rsidRPr="004126FE">
        <w:rPr>
          <w:rFonts w:ascii="Lucida Sans" w:hAnsi="Lucida Sans" w:cs="Arial"/>
        </w:rPr>
        <w:t>E</w:t>
      </w:r>
      <w:r w:rsidR="0015602B" w:rsidRPr="004126FE">
        <w:rPr>
          <w:rFonts w:ascii="Lucida Sans" w:hAnsi="Lucida Sans" w:cs="Arial"/>
        </w:rPr>
        <w:t xml:space="preserve">n muchos países se han orientado a </w:t>
      </w:r>
      <w:r w:rsidR="0015602B" w:rsidRPr="004126FE">
        <w:rPr>
          <w:rFonts w:ascii="Lucida Sans" w:hAnsi="Lucida Sans" w:cs="Arial"/>
          <w:b/>
          <w:bCs/>
        </w:rPr>
        <w:t>redes hospitalarias</w:t>
      </w:r>
      <w:r w:rsidR="0015602B" w:rsidRPr="004126FE">
        <w:rPr>
          <w:rFonts w:ascii="Lucida Sans" w:hAnsi="Lucida Sans" w:cs="Arial"/>
        </w:rPr>
        <w:t>, nucleadas por un hospital</w:t>
      </w:r>
      <w:r w:rsidRPr="004126FE">
        <w:rPr>
          <w:rFonts w:ascii="Lucida Sans" w:hAnsi="Lucida Sans" w:cs="Arial"/>
        </w:rPr>
        <w:t xml:space="preserve"> terciario</w:t>
      </w:r>
      <w:r w:rsidR="0015602B" w:rsidRPr="004126FE">
        <w:rPr>
          <w:rFonts w:ascii="Lucida Sans" w:hAnsi="Lucida Sans" w:cs="Arial"/>
        </w:rPr>
        <w:t xml:space="preserve">, </w:t>
      </w:r>
      <w:r w:rsidR="0066193D" w:rsidRPr="004126FE">
        <w:rPr>
          <w:rFonts w:ascii="Lucida Sans" w:hAnsi="Lucida Sans" w:cs="Arial"/>
        </w:rPr>
        <w:t xml:space="preserve">y en donde las especialidades (y sus subespecialidades) se organizan </w:t>
      </w:r>
      <w:r w:rsidR="005D7AB0" w:rsidRPr="004126FE">
        <w:rPr>
          <w:rFonts w:ascii="Lucida Sans" w:hAnsi="Lucida Sans" w:cs="Arial"/>
        </w:rPr>
        <w:t xml:space="preserve">y articulan </w:t>
      </w:r>
      <w:r w:rsidR="0066193D" w:rsidRPr="004126FE">
        <w:rPr>
          <w:rFonts w:ascii="Lucida Sans" w:hAnsi="Lucida Sans" w:cs="Arial"/>
        </w:rPr>
        <w:t>en un territorio más ampli</w:t>
      </w:r>
      <w:r w:rsidR="00BF2847" w:rsidRPr="004126FE">
        <w:rPr>
          <w:rFonts w:ascii="Lucida Sans" w:hAnsi="Lucida Sans" w:cs="Arial"/>
        </w:rPr>
        <w:t xml:space="preserve">o. </w:t>
      </w:r>
      <w:r w:rsidR="005D7AB0" w:rsidRPr="004126FE">
        <w:rPr>
          <w:rFonts w:ascii="Lucida Sans" w:hAnsi="Lucida Sans" w:cs="Arial"/>
        </w:rPr>
        <w:t xml:space="preserve">La pertenencia a una red hospitalaria por parte de los especialistas </w:t>
      </w:r>
      <w:r w:rsidR="000B48CE" w:rsidRPr="004126FE">
        <w:rPr>
          <w:rFonts w:ascii="Lucida Sans" w:hAnsi="Lucida Sans" w:cs="Arial"/>
        </w:rPr>
        <w:t>facilita la cobertura de los diferentes hospitales y centros</w:t>
      </w:r>
      <w:r w:rsidR="008C1F30" w:rsidRPr="004126FE">
        <w:rPr>
          <w:rFonts w:ascii="Lucida Sans" w:hAnsi="Lucida Sans" w:cs="Arial"/>
        </w:rPr>
        <w:t xml:space="preserve"> sanitarios</w:t>
      </w:r>
      <w:r w:rsidR="000B48CE" w:rsidRPr="004126FE">
        <w:rPr>
          <w:rFonts w:ascii="Lucida Sans" w:hAnsi="Lucida Sans" w:cs="Arial"/>
        </w:rPr>
        <w:t xml:space="preserve">, la rotación para mantener activas las competencias, </w:t>
      </w:r>
      <w:r w:rsidR="00C25F69" w:rsidRPr="004126FE">
        <w:rPr>
          <w:rFonts w:ascii="Lucida Sans" w:hAnsi="Lucida Sans" w:cs="Arial"/>
        </w:rPr>
        <w:t xml:space="preserve">la posibilidad de combinar una práctica generalista de la especialidad con el dominio de un proceso o procedimiento de alta especialización, </w:t>
      </w:r>
      <w:r w:rsidR="004073EF" w:rsidRPr="004126FE">
        <w:rPr>
          <w:rFonts w:ascii="Lucida Sans" w:hAnsi="Lucida Sans" w:cs="Arial"/>
        </w:rPr>
        <w:t>la participación en programas formativos y proyectos de investigación</w:t>
      </w:r>
      <w:r w:rsidR="009C3BAF" w:rsidRPr="004126FE">
        <w:rPr>
          <w:rFonts w:ascii="Lucida Sans" w:hAnsi="Lucida Sans" w:cs="Arial"/>
        </w:rPr>
        <w:t xml:space="preserve">, y la creación de comunidades profesionales y científicas más amplias y </w:t>
      </w:r>
      <w:r w:rsidR="0091150D" w:rsidRPr="004126FE">
        <w:rPr>
          <w:rFonts w:ascii="Lucida Sans" w:hAnsi="Lucida Sans" w:cs="Arial"/>
        </w:rPr>
        <w:t xml:space="preserve">estimulantes. Todos estos factores añaden motivación y </w:t>
      </w:r>
      <w:r w:rsidR="000C3708" w:rsidRPr="004126FE">
        <w:rPr>
          <w:rFonts w:ascii="Lucida Sans" w:hAnsi="Lucida Sans" w:cs="Arial"/>
        </w:rPr>
        <w:t xml:space="preserve">mejoran la capacidad de respuesta del sistema de salud. </w:t>
      </w:r>
    </w:p>
    <w:p w14:paraId="26D91EE5" w14:textId="69EFD1FE" w:rsidR="00246BEE" w:rsidRPr="004126FE" w:rsidRDefault="000C3708" w:rsidP="009C3D5D">
      <w:pPr>
        <w:jc w:val="both"/>
        <w:rPr>
          <w:rFonts w:ascii="Lucida Sans" w:hAnsi="Lucida Sans" w:cs="Arial"/>
        </w:rPr>
      </w:pPr>
      <w:r w:rsidRPr="004126FE">
        <w:rPr>
          <w:rFonts w:ascii="Lucida Sans" w:hAnsi="Lucida Sans" w:cs="Arial"/>
        </w:rPr>
        <w:t>Por ello, l</w:t>
      </w:r>
      <w:r w:rsidR="00BF2847" w:rsidRPr="004126FE">
        <w:rPr>
          <w:rFonts w:ascii="Lucida Sans" w:hAnsi="Lucida Sans" w:cs="Arial"/>
        </w:rPr>
        <w:t xml:space="preserve">a creación de </w:t>
      </w:r>
      <w:r w:rsidR="00BF2847" w:rsidRPr="004126FE">
        <w:rPr>
          <w:rFonts w:ascii="Lucida Sans" w:hAnsi="Lucida Sans" w:cs="Arial"/>
          <w:b/>
          <w:bCs/>
        </w:rPr>
        <w:t xml:space="preserve">Institutos o Áreas de Gestión Clínica, </w:t>
      </w:r>
      <w:proofErr w:type="spellStart"/>
      <w:r w:rsidR="00BF2847" w:rsidRPr="004126FE">
        <w:rPr>
          <w:rFonts w:ascii="Lucida Sans" w:hAnsi="Lucida Sans" w:cs="Arial"/>
          <w:b/>
          <w:bCs/>
        </w:rPr>
        <w:t>multi</w:t>
      </w:r>
      <w:r w:rsidR="0054175E" w:rsidRPr="004126FE">
        <w:rPr>
          <w:rFonts w:ascii="Lucida Sans" w:hAnsi="Lucida Sans" w:cs="Arial"/>
          <w:b/>
          <w:bCs/>
        </w:rPr>
        <w:t>-</w:t>
      </w:r>
      <w:r w:rsidR="00BF2847" w:rsidRPr="004126FE">
        <w:rPr>
          <w:rFonts w:ascii="Lucida Sans" w:hAnsi="Lucida Sans" w:cs="Arial"/>
          <w:b/>
          <w:bCs/>
        </w:rPr>
        <w:t>especialidad</w:t>
      </w:r>
      <w:proofErr w:type="spellEnd"/>
      <w:r w:rsidR="00BF2847" w:rsidRPr="004126FE">
        <w:rPr>
          <w:rFonts w:ascii="Lucida Sans" w:hAnsi="Lucida Sans" w:cs="Arial"/>
          <w:b/>
          <w:bCs/>
        </w:rPr>
        <w:t xml:space="preserve"> y </w:t>
      </w:r>
      <w:proofErr w:type="spellStart"/>
      <w:r w:rsidR="00BF2847" w:rsidRPr="004126FE">
        <w:rPr>
          <w:rFonts w:ascii="Lucida Sans" w:hAnsi="Lucida Sans" w:cs="Arial"/>
          <w:b/>
          <w:bCs/>
        </w:rPr>
        <w:t>multi</w:t>
      </w:r>
      <w:r w:rsidR="0054175E" w:rsidRPr="004126FE">
        <w:rPr>
          <w:rFonts w:ascii="Lucida Sans" w:hAnsi="Lucida Sans" w:cs="Arial"/>
          <w:b/>
          <w:bCs/>
        </w:rPr>
        <w:t>-</w:t>
      </w:r>
      <w:r w:rsidR="00806723" w:rsidRPr="004126FE">
        <w:rPr>
          <w:rFonts w:ascii="Lucida Sans" w:hAnsi="Lucida Sans" w:cs="Arial"/>
          <w:b/>
          <w:bCs/>
        </w:rPr>
        <w:t>hospital</w:t>
      </w:r>
      <w:proofErr w:type="spellEnd"/>
      <w:r w:rsidR="00806723" w:rsidRPr="004126FE">
        <w:rPr>
          <w:rFonts w:ascii="Lucida Sans" w:hAnsi="Lucida Sans" w:cs="Arial"/>
          <w:b/>
          <w:bCs/>
        </w:rPr>
        <w:t xml:space="preserve">, </w:t>
      </w:r>
      <w:r w:rsidR="00806723" w:rsidRPr="004126FE">
        <w:rPr>
          <w:rFonts w:ascii="Lucida Sans" w:hAnsi="Lucida Sans" w:cs="Arial"/>
        </w:rPr>
        <w:t xml:space="preserve">podrían ser una forma </w:t>
      </w:r>
      <w:r w:rsidR="00064F9B" w:rsidRPr="004126FE">
        <w:rPr>
          <w:rFonts w:ascii="Lucida Sans" w:hAnsi="Lucida Sans" w:cs="Arial"/>
        </w:rPr>
        <w:t>creativa y potencialmente eficaz y eficiente, para</w:t>
      </w:r>
      <w:r w:rsidR="00806723" w:rsidRPr="004126FE">
        <w:rPr>
          <w:rFonts w:ascii="Lucida Sans" w:hAnsi="Lucida Sans" w:cs="Arial"/>
        </w:rPr>
        <w:t xml:space="preserve"> innovar en los modelos de </w:t>
      </w:r>
      <w:r w:rsidR="00064F9B" w:rsidRPr="004126FE">
        <w:rPr>
          <w:rFonts w:ascii="Lucida Sans" w:hAnsi="Lucida Sans" w:cs="Arial"/>
        </w:rPr>
        <w:t xml:space="preserve">organización y de </w:t>
      </w:r>
      <w:r w:rsidR="00806723" w:rsidRPr="004126FE">
        <w:rPr>
          <w:rFonts w:ascii="Lucida Sans" w:hAnsi="Lucida Sans" w:cs="Arial"/>
        </w:rPr>
        <w:t>Gestión Clínica</w:t>
      </w:r>
      <w:r w:rsidR="00064F9B" w:rsidRPr="004126FE">
        <w:rPr>
          <w:rFonts w:ascii="Lucida Sans" w:hAnsi="Lucida Sans" w:cs="Arial"/>
        </w:rPr>
        <w:t xml:space="preserve">. </w:t>
      </w:r>
    </w:p>
    <w:p w14:paraId="49FAE410" w14:textId="7C56F330" w:rsidR="00BD5501" w:rsidRPr="004126FE" w:rsidRDefault="00C96838" w:rsidP="00DB04E4">
      <w:pPr>
        <w:pStyle w:val="Ttulo2"/>
        <w:rPr>
          <w:sz w:val="24"/>
          <w:szCs w:val="24"/>
        </w:rPr>
      </w:pPr>
      <w:r w:rsidRPr="004126FE">
        <w:rPr>
          <w:sz w:val="24"/>
          <w:szCs w:val="24"/>
        </w:rPr>
        <w:t xml:space="preserve"> </w:t>
      </w:r>
      <w:r w:rsidR="00BD5501" w:rsidRPr="004126FE">
        <w:rPr>
          <w:sz w:val="24"/>
          <w:szCs w:val="24"/>
        </w:rPr>
        <w:t>Rediseño y potenciación de las estructuras directiva</w:t>
      </w:r>
      <w:r w:rsidRPr="004126FE">
        <w:rPr>
          <w:sz w:val="24"/>
          <w:szCs w:val="24"/>
        </w:rPr>
        <w:t>s</w:t>
      </w:r>
      <w:r w:rsidR="00BD5501" w:rsidRPr="004126FE">
        <w:rPr>
          <w:sz w:val="24"/>
          <w:szCs w:val="24"/>
        </w:rPr>
        <w:t xml:space="preserve"> para la Atención Primaria y las urgencias extrahospitalarias. </w:t>
      </w:r>
    </w:p>
    <w:p w14:paraId="18CC0ADC" w14:textId="40A7A1AA" w:rsidR="005329F4" w:rsidRPr="004126FE" w:rsidRDefault="00E871AF" w:rsidP="009C3D5D">
      <w:pPr>
        <w:jc w:val="both"/>
        <w:rPr>
          <w:rFonts w:ascii="Lucida Sans" w:hAnsi="Lucida Sans" w:cs="Arial"/>
        </w:rPr>
      </w:pPr>
      <w:r w:rsidRPr="004126FE">
        <w:rPr>
          <w:rFonts w:ascii="Lucida Sans" w:hAnsi="Lucida Sans" w:cs="Arial"/>
        </w:rPr>
        <w:t xml:space="preserve">Es necesario </w:t>
      </w:r>
      <w:r w:rsidR="009C6215" w:rsidRPr="004126FE">
        <w:rPr>
          <w:rFonts w:ascii="Lucida Sans" w:hAnsi="Lucida Sans" w:cs="Arial"/>
        </w:rPr>
        <w:t xml:space="preserve">una </w:t>
      </w:r>
      <w:r w:rsidR="009C6215" w:rsidRPr="004126FE">
        <w:rPr>
          <w:rFonts w:ascii="Lucida Sans" w:hAnsi="Lucida Sans" w:cs="Arial"/>
          <w:b/>
          <w:bCs/>
        </w:rPr>
        <w:t>reflexión crítica</w:t>
      </w:r>
      <w:r w:rsidRPr="004126FE">
        <w:rPr>
          <w:rFonts w:ascii="Lucida Sans" w:hAnsi="Lucida Sans" w:cs="Arial"/>
        </w:rPr>
        <w:t xml:space="preserve"> sobre los modelos de integración de la gobernanza y gestión del hospital y la</w:t>
      </w:r>
      <w:r w:rsidR="009C6215" w:rsidRPr="004126FE">
        <w:rPr>
          <w:rFonts w:ascii="Lucida Sans" w:hAnsi="Lucida Sans" w:cs="Arial"/>
        </w:rPr>
        <w:t xml:space="preserve"> Atención Primaria ensayados en la mayor parte del SNS en estas pasadas dos décadas. </w:t>
      </w:r>
      <w:r w:rsidR="005B0F03" w:rsidRPr="004126FE">
        <w:rPr>
          <w:rFonts w:ascii="Lucida Sans" w:hAnsi="Lucida Sans" w:cs="Arial"/>
        </w:rPr>
        <w:t xml:space="preserve">Aunque en hospitales pequeños </w:t>
      </w:r>
      <w:r w:rsidR="007239AD" w:rsidRPr="004126FE">
        <w:rPr>
          <w:rFonts w:ascii="Lucida Sans" w:hAnsi="Lucida Sans" w:cs="Arial"/>
        </w:rPr>
        <w:t>el balance es contradictorio</w:t>
      </w:r>
      <w:r w:rsidR="005B0F03" w:rsidRPr="004126FE">
        <w:rPr>
          <w:rFonts w:ascii="Lucida Sans" w:hAnsi="Lucida Sans" w:cs="Arial"/>
        </w:rPr>
        <w:t xml:space="preserve">, en zonas </w:t>
      </w:r>
      <w:r w:rsidR="00FD70A6" w:rsidRPr="004126FE">
        <w:rPr>
          <w:rFonts w:ascii="Lucida Sans" w:hAnsi="Lucida Sans" w:cs="Arial"/>
        </w:rPr>
        <w:t xml:space="preserve">urbanas muy pobladas y en hospitales de tamaño mediano y grande se constata por muchos profesionales que los </w:t>
      </w:r>
      <w:r w:rsidR="00A5452C" w:rsidRPr="004126FE">
        <w:rPr>
          <w:rFonts w:ascii="Lucida Sans" w:hAnsi="Lucida Sans" w:cs="Arial"/>
        </w:rPr>
        <w:t xml:space="preserve">problemas y enfoques de la Atención Primaria quedan diluidos y desdibujados frente a los problemas del hospital; además, la fascinación tecnológica </w:t>
      </w:r>
      <w:r w:rsidR="00AF5BEB" w:rsidRPr="004126FE">
        <w:rPr>
          <w:rFonts w:ascii="Lucida Sans" w:hAnsi="Lucida Sans" w:cs="Arial"/>
        </w:rPr>
        <w:t>que anida en la sociedad, en los medios y en los responsables políticos, añade un sesgo que aparta la priorización del primer nivel asistencial</w:t>
      </w:r>
      <w:r w:rsidR="005329F4" w:rsidRPr="004126FE">
        <w:rPr>
          <w:rFonts w:ascii="Lucida Sans" w:hAnsi="Lucida Sans" w:cs="Arial"/>
        </w:rPr>
        <w:t xml:space="preserve">. </w:t>
      </w:r>
    </w:p>
    <w:p w14:paraId="3CCF8471" w14:textId="3DE2E6C6" w:rsidR="00D97174" w:rsidRPr="008C396B" w:rsidRDefault="005329F4" w:rsidP="008C396B">
      <w:pPr>
        <w:jc w:val="both"/>
        <w:rPr>
          <w:rFonts w:ascii="Lucida Sans" w:hAnsi="Lucida Sans" w:cs="Arial"/>
        </w:rPr>
      </w:pPr>
      <w:r w:rsidRPr="004126FE">
        <w:rPr>
          <w:rFonts w:ascii="Lucida Sans" w:hAnsi="Lucida Sans" w:cs="Arial"/>
        </w:rPr>
        <w:t xml:space="preserve">Si los hospitales tendieran a reorganizarse como redes regionales, lo lógico y simétrico sería que la </w:t>
      </w:r>
      <w:r w:rsidRPr="004126FE">
        <w:rPr>
          <w:rFonts w:ascii="Lucida Sans" w:hAnsi="Lucida Sans" w:cs="Arial"/>
          <w:b/>
          <w:bCs/>
        </w:rPr>
        <w:t xml:space="preserve">Atención Primaria recobrara un ámbito propio de organización y gestión. </w:t>
      </w:r>
      <w:r w:rsidR="00FD6FD8" w:rsidRPr="004126FE">
        <w:rPr>
          <w:rFonts w:ascii="Lucida Sans" w:hAnsi="Lucida Sans" w:cs="Arial"/>
        </w:rPr>
        <w:t xml:space="preserve">Esto dotaría de un referente cotidiano a los Centros de Salud, a los Equipos de Atención Primaria, y a los dispositivos de salud mental, </w:t>
      </w:r>
      <w:r w:rsidR="00FD6FD8" w:rsidRPr="004126FE">
        <w:rPr>
          <w:rFonts w:ascii="Lucida Sans" w:hAnsi="Lucida Sans" w:cs="Arial"/>
        </w:rPr>
        <w:lastRenderedPageBreak/>
        <w:t xml:space="preserve">fisioterapia, </w:t>
      </w:r>
      <w:r w:rsidR="00310C8E" w:rsidRPr="004126FE">
        <w:rPr>
          <w:rFonts w:ascii="Lucida Sans" w:hAnsi="Lucida Sans" w:cs="Arial"/>
        </w:rPr>
        <w:t>y otro</w:t>
      </w:r>
      <w:r w:rsidR="00374F3B" w:rsidRPr="004126FE">
        <w:rPr>
          <w:rFonts w:ascii="Lucida Sans" w:hAnsi="Lucida Sans" w:cs="Arial"/>
        </w:rPr>
        <w:t>s</w:t>
      </w:r>
      <w:r w:rsidR="00310C8E" w:rsidRPr="004126FE">
        <w:rPr>
          <w:rFonts w:ascii="Lucida Sans" w:hAnsi="Lucida Sans" w:cs="Arial"/>
        </w:rPr>
        <w:t xml:space="preserve"> servicios de apoyo a la AP; además</w:t>
      </w:r>
      <w:r w:rsidR="004126FE" w:rsidRPr="004126FE">
        <w:rPr>
          <w:rFonts w:ascii="Lucida Sans" w:hAnsi="Lucida Sans" w:cs="Arial"/>
        </w:rPr>
        <w:t>,</w:t>
      </w:r>
      <w:r w:rsidR="00310C8E" w:rsidRPr="004126FE">
        <w:rPr>
          <w:rFonts w:ascii="Lucida Sans" w:hAnsi="Lucida Sans" w:cs="Arial"/>
        </w:rPr>
        <w:t xml:space="preserve"> daría más densidad organizativa a la necesaria tarea de articular la Atención Primaria con el sector </w:t>
      </w:r>
      <w:r w:rsidR="00B84822" w:rsidRPr="004126FE">
        <w:rPr>
          <w:rFonts w:ascii="Lucida Sans" w:hAnsi="Lucida Sans" w:cs="Arial"/>
        </w:rPr>
        <w:t>sociosanitario</w:t>
      </w:r>
      <w:r w:rsidR="00310C8E" w:rsidRPr="004126FE">
        <w:rPr>
          <w:rFonts w:ascii="Lucida Sans" w:hAnsi="Lucida Sans" w:cs="Arial"/>
        </w:rPr>
        <w:t xml:space="preserve">, particularmente para la cobertura de </w:t>
      </w:r>
      <w:r w:rsidR="007E2C2E" w:rsidRPr="004126FE">
        <w:rPr>
          <w:rFonts w:ascii="Lucida Sans" w:hAnsi="Lucida Sans" w:cs="Arial"/>
        </w:rPr>
        <w:t xml:space="preserve">personas mayores y frágiles institucionalizados o inmovilizados. </w:t>
      </w:r>
      <w:r w:rsidRPr="004126FE">
        <w:rPr>
          <w:rFonts w:ascii="Lucida Sans" w:hAnsi="Lucida Sans" w:cs="Arial"/>
        </w:rPr>
        <w:t xml:space="preserve"> </w:t>
      </w:r>
      <w:r w:rsidR="00FD70A6" w:rsidRPr="004126FE">
        <w:rPr>
          <w:rFonts w:ascii="Lucida Sans" w:hAnsi="Lucida Sans" w:cs="Arial"/>
        </w:rPr>
        <w:t xml:space="preserve"> </w:t>
      </w:r>
    </w:p>
    <w:p w14:paraId="3D50E1D0" w14:textId="4AC895EB" w:rsidR="005B62EE" w:rsidRPr="008C396B" w:rsidRDefault="00B84822" w:rsidP="00BC0582">
      <w:pPr>
        <w:pStyle w:val="Ttulo1"/>
        <w:rPr>
          <w:rFonts w:ascii="Lucida Sans" w:hAnsi="Lucida Sans"/>
          <w:color w:val="0B769F" w:themeColor="accent4" w:themeShade="BF"/>
          <w:sz w:val="40"/>
          <w:szCs w:val="40"/>
        </w:rPr>
      </w:pPr>
      <w:r w:rsidRPr="008C396B">
        <w:rPr>
          <w:rFonts w:ascii="Lucida Sans" w:hAnsi="Lucida Sans"/>
          <w:color w:val="0B769F" w:themeColor="accent4" w:themeShade="BF"/>
          <w:sz w:val="40"/>
          <w:szCs w:val="40"/>
        </w:rPr>
        <w:t xml:space="preserve">3.- </w:t>
      </w:r>
      <w:r w:rsidR="00BB2984" w:rsidRPr="008C396B">
        <w:rPr>
          <w:rFonts w:ascii="Lucida Sans" w:hAnsi="Lucida Sans"/>
          <w:color w:val="0B769F" w:themeColor="accent4" w:themeShade="BF"/>
          <w:sz w:val="40"/>
          <w:szCs w:val="40"/>
        </w:rPr>
        <w:t>La implementación de los requisitos para el buen gobierno que promueva la calidad y la seguridad en la práctica clínica</w:t>
      </w:r>
    </w:p>
    <w:p w14:paraId="4A53FBAF" w14:textId="77777777" w:rsidR="00776B59" w:rsidRPr="004126FE" w:rsidRDefault="00776B59" w:rsidP="009C3D5D">
      <w:pPr>
        <w:ind w:left="360"/>
        <w:jc w:val="both"/>
        <w:rPr>
          <w:rFonts w:ascii="Lucida Sans" w:hAnsi="Lucida Sans" w:cs="Arial"/>
        </w:rPr>
      </w:pPr>
    </w:p>
    <w:p w14:paraId="62F3BB5B" w14:textId="28C982F4" w:rsidR="005B62EE" w:rsidRPr="004126FE" w:rsidRDefault="005B62EE" w:rsidP="009C3D5D">
      <w:pPr>
        <w:jc w:val="both"/>
        <w:rPr>
          <w:rFonts w:ascii="Lucida Sans" w:hAnsi="Lucida Sans" w:cs="Arial"/>
        </w:rPr>
      </w:pPr>
      <w:r w:rsidRPr="004126FE">
        <w:rPr>
          <w:rFonts w:ascii="Lucida Sans" w:hAnsi="Lucida Sans" w:cs="Arial"/>
        </w:rPr>
        <w:t xml:space="preserve">A efectos de superar una situación donde los principios y regulaciones existentes son ampliamente desatendidos e incumplidos, </w:t>
      </w:r>
      <w:r w:rsidR="00A674D8" w:rsidRPr="004126FE">
        <w:rPr>
          <w:rFonts w:ascii="Lucida Sans" w:hAnsi="Lucida Sans" w:cs="Arial"/>
        </w:rPr>
        <w:t xml:space="preserve">la profesión médica </w:t>
      </w:r>
      <w:r w:rsidRPr="004126FE">
        <w:rPr>
          <w:rFonts w:ascii="Lucida Sans" w:hAnsi="Lucida Sans" w:cs="Arial"/>
        </w:rPr>
        <w:t xml:space="preserve">debería reclamar a la autoridad sanitaria central una </w:t>
      </w:r>
      <w:r w:rsidR="00E61C7B" w:rsidRPr="004126FE">
        <w:rPr>
          <w:rFonts w:ascii="Lucida Sans" w:hAnsi="Lucida Sans" w:cs="Arial"/>
          <w:b/>
          <w:bCs/>
        </w:rPr>
        <w:t xml:space="preserve">Ley </w:t>
      </w:r>
      <w:r w:rsidRPr="004126FE">
        <w:rPr>
          <w:rFonts w:ascii="Lucida Sans" w:hAnsi="Lucida Sans" w:cs="Arial"/>
          <w:b/>
          <w:bCs/>
        </w:rPr>
        <w:t>Estatal</w:t>
      </w:r>
      <w:r w:rsidRPr="004126FE">
        <w:rPr>
          <w:rFonts w:ascii="Lucida Sans" w:hAnsi="Lucida Sans" w:cs="Arial"/>
        </w:rPr>
        <w:t xml:space="preserve"> para asegurar la aplicación de los principios básicos, comunes y mínimos del buen gobierno a </w:t>
      </w:r>
      <w:r w:rsidR="00D073A9" w:rsidRPr="004126FE">
        <w:rPr>
          <w:rFonts w:ascii="Lucida Sans" w:hAnsi="Lucida Sans" w:cs="Arial"/>
        </w:rPr>
        <w:t xml:space="preserve">todos </w:t>
      </w:r>
      <w:r w:rsidRPr="004126FE">
        <w:rPr>
          <w:rFonts w:ascii="Lucida Sans" w:hAnsi="Lucida Sans" w:cs="Arial"/>
        </w:rPr>
        <w:t xml:space="preserve">los centros sanitarios, estableciendo la posibilidad de recurso, de petición de responsabilidad o de sanciones por su incumplimiento. </w:t>
      </w:r>
    </w:p>
    <w:p w14:paraId="04F6DC4E" w14:textId="77777777" w:rsidR="00694372" w:rsidRPr="004126FE" w:rsidRDefault="008D3E2F" w:rsidP="009C3D5D">
      <w:pPr>
        <w:jc w:val="both"/>
        <w:rPr>
          <w:rFonts w:ascii="Lucida Sans" w:hAnsi="Lucida Sans" w:cs="Arial"/>
        </w:rPr>
      </w:pPr>
      <w:r w:rsidRPr="004126FE">
        <w:rPr>
          <w:rFonts w:ascii="Lucida Sans" w:hAnsi="Lucida Sans" w:cs="Arial"/>
        </w:rPr>
        <w:t xml:space="preserve">Esta norma podría ser más amplia y </w:t>
      </w:r>
      <w:r w:rsidR="00B2172A" w:rsidRPr="004126FE">
        <w:rPr>
          <w:rFonts w:ascii="Lucida Sans" w:hAnsi="Lucida Sans" w:cs="Arial"/>
        </w:rPr>
        <w:t xml:space="preserve">retomar </w:t>
      </w:r>
      <w:r w:rsidR="00B94D1B" w:rsidRPr="004126FE">
        <w:rPr>
          <w:rFonts w:ascii="Lucida Sans" w:hAnsi="Lucida Sans" w:cs="Arial"/>
        </w:rPr>
        <w:t xml:space="preserve">y adaptar </w:t>
      </w:r>
      <w:r w:rsidR="00B2172A" w:rsidRPr="004126FE">
        <w:rPr>
          <w:rFonts w:ascii="Lucida Sans" w:hAnsi="Lucida Sans" w:cs="Arial"/>
        </w:rPr>
        <w:t xml:space="preserve">el tronco normativo de la </w:t>
      </w:r>
      <w:r w:rsidR="00B2172A" w:rsidRPr="004126FE">
        <w:rPr>
          <w:rFonts w:ascii="Lucida Sans" w:hAnsi="Lucida Sans" w:cs="Arial"/>
          <w:b/>
          <w:bCs/>
        </w:rPr>
        <w:t>Ley de Hospitales</w:t>
      </w:r>
      <w:r w:rsidR="00B2172A" w:rsidRPr="004126FE">
        <w:rPr>
          <w:rFonts w:ascii="Lucida Sans" w:hAnsi="Lucida Sans" w:cs="Arial"/>
        </w:rPr>
        <w:t xml:space="preserve"> de 1962 (Ley 37/1962), así como las que desarrollaron modelos de gestión </w:t>
      </w:r>
      <w:r w:rsidR="00B94D1B" w:rsidRPr="004126FE">
        <w:rPr>
          <w:rFonts w:ascii="Lucida Sans" w:hAnsi="Lucida Sans" w:cs="Arial"/>
        </w:rPr>
        <w:t>del ámbito público</w:t>
      </w:r>
      <w:r w:rsidR="00447EEC" w:rsidRPr="004126FE">
        <w:rPr>
          <w:rFonts w:ascii="Lucida Sans" w:hAnsi="Lucida Sans" w:cs="Arial"/>
        </w:rPr>
        <w:t xml:space="preserve"> de gestión directa administrativa</w:t>
      </w:r>
      <w:r w:rsidR="00B94D1B" w:rsidRPr="004126FE">
        <w:rPr>
          <w:rFonts w:ascii="Lucida Sans" w:hAnsi="Lucida Sans" w:cs="Arial"/>
        </w:rPr>
        <w:t xml:space="preserve"> (</w:t>
      </w:r>
      <w:r w:rsidR="00B94D1B" w:rsidRPr="004126FE">
        <w:rPr>
          <w:rFonts w:ascii="Lucida Sans" w:hAnsi="Lucida Sans" w:cs="Arial"/>
          <w:b/>
          <w:bCs/>
        </w:rPr>
        <w:t>Real Decreto 521/1987</w:t>
      </w:r>
      <w:r w:rsidR="00B94D1B" w:rsidRPr="004126FE">
        <w:rPr>
          <w:rFonts w:ascii="Lucida Sans" w:hAnsi="Lucida Sans" w:cs="Arial"/>
        </w:rPr>
        <w:t>, de 15 de abril, por el que se aprueba el Reglamento sobre Estructura, Organización y Funcionamiento de los Hospitales gestionados por el Instituto Nacional de la Salud</w:t>
      </w:r>
      <w:r w:rsidR="00447EEC" w:rsidRPr="004126FE">
        <w:rPr>
          <w:rFonts w:ascii="Lucida Sans" w:hAnsi="Lucida Sans" w:cs="Arial"/>
        </w:rPr>
        <w:t xml:space="preserve">) o </w:t>
      </w:r>
      <w:r w:rsidR="00C10299" w:rsidRPr="004126FE">
        <w:rPr>
          <w:rFonts w:ascii="Lucida Sans" w:hAnsi="Lucida Sans" w:cs="Arial"/>
        </w:rPr>
        <w:t>del ámbito público con gestión directa autónoma y con personificación jurídica (</w:t>
      </w:r>
      <w:r w:rsidR="00C10299" w:rsidRPr="004126FE">
        <w:rPr>
          <w:rFonts w:ascii="Lucida Sans" w:hAnsi="Lucida Sans" w:cs="Arial"/>
          <w:b/>
          <w:bCs/>
        </w:rPr>
        <w:t>Real Decreto 29/2000</w:t>
      </w:r>
      <w:r w:rsidR="00C10299" w:rsidRPr="004126FE">
        <w:rPr>
          <w:rFonts w:ascii="Lucida Sans" w:hAnsi="Lucida Sans" w:cs="Arial"/>
        </w:rPr>
        <w:t xml:space="preserve">, de 14 de enero, sobre nuevas formas de gestión del Instituto Nacional de la Salud). </w:t>
      </w:r>
    </w:p>
    <w:p w14:paraId="3B67873F" w14:textId="251A81EB" w:rsidR="005B62EE" w:rsidRPr="004126FE" w:rsidRDefault="00D81DC4" w:rsidP="009C3D5D">
      <w:pPr>
        <w:jc w:val="both"/>
        <w:rPr>
          <w:rFonts w:ascii="Lucida Sans" w:hAnsi="Lucida Sans" w:cs="Arial"/>
        </w:rPr>
      </w:pPr>
      <w:r w:rsidRPr="004126FE">
        <w:rPr>
          <w:rFonts w:ascii="Lucida Sans" w:hAnsi="Lucida Sans" w:cs="Arial"/>
        </w:rPr>
        <w:t>Sobre esta base cabría establecer un marco normativo común, tanto para la organización hospitalaria</w:t>
      </w:r>
      <w:r w:rsidR="00C06433" w:rsidRPr="004126FE">
        <w:rPr>
          <w:rFonts w:ascii="Lucida Sans" w:hAnsi="Lucida Sans" w:cs="Arial"/>
        </w:rPr>
        <w:t xml:space="preserve"> en general</w:t>
      </w:r>
      <w:r w:rsidRPr="004126FE">
        <w:rPr>
          <w:rFonts w:ascii="Lucida Sans" w:hAnsi="Lucida Sans" w:cs="Arial"/>
        </w:rPr>
        <w:t xml:space="preserve"> (sea pública o privada), como para los hospitales y gerencias del SNS, basado en normas </w:t>
      </w:r>
      <w:r w:rsidR="00534D18" w:rsidRPr="004126FE">
        <w:rPr>
          <w:rFonts w:ascii="Lucida Sans" w:hAnsi="Lucida Sans" w:cs="Arial"/>
        </w:rPr>
        <w:t>básicas, comunes y mínimas para su gobernanza</w:t>
      </w:r>
      <w:r w:rsidR="0009749B" w:rsidRPr="004126FE">
        <w:rPr>
          <w:rFonts w:ascii="Lucida Sans" w:hAnsi="Lucida Sans" w:cs="Arial"/>
        </w:rPr>
        <w:t xml:space="preserve">. </w:t>
      </w:r>
    </w:p>
    <w:p w14:paraId="3F29E432" w14:textId="4998B515" w:rsidR="00C001D4" w:rsidRPr="004126FE" w:rsidRDefault="006131B5" w:rsidP="000E4AB7">
      <w:pPr>
        <w:jc w:val="both"/>
        <w:rPr>
          <w:rFonts w:ascii="Lucida Sans" w:hAnsi="Lucida Sans" w:cs="Arial"/>
        </w:rPr>
      </w:pPr>
      <w:r w:rsidRPr="004126FE">
        <w:rPr>
          <w:rFonts w:ascii="Lucida Sans" w:hAnsi="Lucida Sans" w:cs="Arial"/>
        </w:rPr>
        <w:t xml:space="preserve">Desde la perspectiva de la profesión médica, </w:t>
      </w:r>
      <w:r w:rsidR="005D2959" w:rsidRPr="004126FE">
        <w:rPr>
          <w:rFonts w:ascii="Lucida Sans" w:hAnsi="Lucida Sans" w:cs="Arial"/>
        </w:rPr>
        <w:t xml:space="preserve">la normativa común del SNS debería reglamentar </w:t>
      </w:r>
      <w:r w:rsidR="003734CC" w:rsidRPr="004126FE">
        <w:rPr>
          <w:rFonts w:ascii="Lucida Sans" w:hAnsi="Lucida Sans" w:cs="Arial"/>
        </w:rPr>
        <w:t xml:space="preserve">y reforzar </w:t>
      </w:r>
      <w:r w:rsidR="005D2959" w:rsidRPr="004126FE">
        <w:rPr>
          <w:rFonts w:ascii="Lucida Sans" w:hAnsi="Lucida Sans" w:cs="Arial"/>
        </w:rPr>
        <w:t xml:space="preserve">en lo posible </w:t>
      </w:r>
      <w:r w:rsidR="003734CC" w:rsidRPr="004126FE">
        <w:rPr>
          <w:rFonts w:ascii="Lucida Sans" w:hAnsi="Lucida Sans" w:cs="Arial"/>
        </w:rPr>
        <w:t xml:space="preserve">las </w:t>
      </w:r>
      <w:r w:rsidR="003734CC" w:rsidRPr="004126FE">
        <w:rPr>
          <w:rFonts w:ascii="Lucida Sans" w:hAnsi="Lucida Sans" w:cs="Arial"/>
          <w:b/>
          <w:bCs/>
        </w:rPr>
        <w:t>funciones de la Junta Técnico-Asistencial o Facultativa, las Comisiones Clínicas</w:t>
      </w:r>
      <w:r w:rsidR="00AF72F7" w:rsidRPr="004126FE">
        <w:rPr>
          <w:rFonts w:ascii="Lucida Sans" w:hAnsi="Lucida Sans" w:cs="Arial"/>
          <w:b/>
          <w:bCs/>
        </w:rPr>
        <w:t>, y la Seguridad del Paciente</w:t>
      </w:r>
      <w:r w:rsidR="00AF72F7" w:rsidRPr="004126FE">
        <w:rPr>
          <w:rFonts w:ascii="Lucida Sans" w:hAnsi="Lucida Sans" w:cs="Arial"/>
        </w:rPr>
        <w:t xml:space="preserve">; también incorporar en el ámbito normativo las propuestas que en el primer y segundo punto de este documento se han elaborado y presentado. </w:t>
      </w:r>
    </w:p>
    <w:p w14:paraId="3BA20C44" w14:textId="77777777" w:rsidR="003707F0" w:rsidRPr="004126FE" w:rsidRDefault="003707F0" w:rsidP="00B37447">
      <w:pPr>
        <w:rPr>
          <w:rFonts w:ascii="Lucida Sans" w:hAnsi="Lucida Sans" w:cs="Arial"/>
        </w:rPr>
      </w:pPr>
    </w:p>
    <w:p w14:paraId="437961A5" w14:textId="77777777" w:rsidR="0025442D" w:rsidRPr="004126FE" w:rsidRDefault="0025442D" w:rsidP="00B37447">
      <w:pPr>
        <w:rPr>
          <w:rFonts w:ascii="Lucida Sans" w:hAnsi="Lucida Sans" w:cs="Arial"/>
        </w:rPr>
      </w:pPr>
    </w:p>
    <w:p w14:paraId="48C000E6" w14:textId="77777777" w:rsidR="003707F0" w:rsidRPr="004126FE" w:rsidRDefault="003707F0" w:rsidP="00B37447">
      <w:pPr>
        <w:rPr>
          <w:rFonts w:ascii="Lucida Sans" w:hAnsi="Lucida Sans" w:cs="Arial"/>
        </w:rPr>
      </w:pPr>
    </w:p>
    <w:p w14:paraId="001569CF" w14:textId="77777777" w:rsidR="008C396B" w:rsidRDefault="008C396B">
      <w:pPr>
        <w:rPr>
          <w:rFonts w:ascii="Lucida Sans" w:hAnsi="Lucida Sans" w:cs="Arial"/>
          <w:b/>
          <w:bCs/>
        </w:rPr>
      </w:pPr>
      <w:r>
        <w:rPr>
          <w:rFonts w:ascii="Lucida Sans" w:hAnsi="Lucida Sans" w:cs="Arial"/>
          <w:b/>
          <w:bCs/>
        </w:rPr>
        <w:br w:type="page"/>
      </w:r>
    </w:p>
    <w:p w14:paraId="2DC4067D" w14:textId="77777777" w:rsidR="008C396B" w:rsidRDefault="008C396B" w:rsidP="00B37447">
      <w:pPr>
        <w:rPr>
          <w:rFonts w:ascii="Lucida Sans" w:hAnsi="Lucida Sans" w:cs="Arial"/>
          <w:b/>
          <w:bCs/>
        </w:rPr>
      </w:pPr>
    </w:p>
    <w:p w14:paraId="11C275CD" w14:textId="5439AF78" w:rsidR="001642A4" w:rsidRDefault="00F834B3" w:rsidP="00126B44">
      <w:pPr>
        <w:rPr>
          <w:rFonts w:ascii="Lucida Sans" w:hAnsi="Lucida Sans" w:cs="Arial"/>
          <w:b/>
          <w:bCs/>
        </w:rPr>
      </w:pPr>
      <w:r w:rsidRPr="008C396B">
        <w:rPr>
          <w:rFonts w:ascii="Lucida Sans" w:hAnsi="Lucida Sans" w:cs="Arial"/>
          <w:b/>
          <w:bCs/>
        </w:rPr>
        <w:t xml:space="preserve">Han participado en este </w:t>
      </w:r>
      <w:r w:rsidR="00126B44" w:rsidRPr="008C396B">
        <w:rPr>
          <w:rFonts w:ascii="Lucida Sans" w:hAnsi="Lucida Sans"/>
          <w:b/>
          <w:bCs/>
        </w:rPr>
        <w:t>Foro de Médicos y Gobernanza de los Servicios Sanitarios</w:t>
      </w:r>
      <w:r w:rsidRPr="008C396B">
        <w:rPr>
          <w:rFonts w:ascii="Lucida Sans" w:hAnsi="Lucida Sans" w:cs="Arial"/>
          <w:b/>
          <w:bCs/>
        </w:rPr>
        <w:t>:</w:t>
      </w:r>
      <w:r w:rsidR="00126B44" w:rsidRPr="008C396B">
        <w:rPr>
          <w:rFonts w:ascii="Lucida Sans" w:hAnsi="Lucida Sans" w:cs="Arial"/>
          <w:b/>
          <w:bCs/>
        </w:rPr>
        <w:t xml:space="preserve"> </w:t>
      </w:r>
    </w:p>
    <w:p w14:paraId="5077E6FD" w14:textId="77777777" w:rsidR="008C396B" w:rsidRPr="008C396B" w:rsidRDefault="008C396B" w:rsidP="00126B44">
      <w:pPr>
        <w:rPr>
          <w:rFonts w:ascii="Lucida Sans" w:hAnsi="Lucida Sans" w:cs="Arial"/>
          <w:b/>
          <w:bCs/>
        </w:rPr>
      </w:pPr>
    </w:p>
    <w:p w14:paraId="57AE85F4" w14:textId="45ACD05E" w:rsidR="00126B44" w:rsidRPr="008C396B" w:rsidRDefault="00126B44" w:rsidP="00126B44">
      <w:pPr>
        <w:rPr>
          <w:rFonts w:ascii="Lucida Sans" w:hAnsi="Lucida Sans"/>
          <w:b/>
          <w:bCs/>
        </w:rPr>
      </w:pPr>
      <w:bookmarkStart w:id="0" w:name="_Hlk196205123"/>
      <w:r w:rsidRPr="008C396B">
        <w:rPr>
          <w:rFonts w:ascii="Lucida Sans" w:hAnsi="Lucida Sans"/>
          <w:b/>
          <w:bCs/>
        </w:rPr>
        <w:t xml:space="preserve">Expertos </w:t>
      </w:r>
    </w:p>
    <w:p w14:paraId="5D55D6E7" w14:textId="18B57A3E"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rPr>
        <w:t>José Luis</w:t>
      </w:r>
      <w:r w:rsidRPr="008C396B">
        <w:rPr>
          <w:rFonts w:ascii="Lucida Sans" w:hAnsi="Lucida Sans"/>
          <w:b/>
          <w:bCs/>
          <w:lang w:eastAsia="es-ES"/>
        </w:rPr>
        <w:t xml:space="preserve"> Jiménez</w:t>
      </w:r>
      <w:r w:rsidRPr="008C396B">
        <w:rPr>
          <w:rFonts w:ascii="Lucida Sans" w:hAnsi="Lucida Sans"/>
        </w:rPr>
        <w:t xml:space="preserve">, </w:t>
      </w:r>
      <w:r w:rsidR="004126FE" w:rsidRPr="008C396B">
        <w:rPr>
          <w:rFonts w:ascii="Lucida Sans" w:hAnsi="Lucida Sans"/>
        </w:rPr>
        <w:t>v</w:t>
      </w:r>
      <w:r w:rsidRPr="008C396B">
        <w:rPr>
          <w:rFonts w:ascii="Lucida Sans" w:hAnsi="Lucida Sans"/>
        </w:rPr>
        <w:t xml:space="preserve">icepresidente del Colegio de Médicos de Ourense.  </w:t>
      </w:r>
    </w:p>
    <w:p w14:paraId="41224006" w14:textId="641B6F72"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Jorge Fernández Parra</w:t>
      </w:r>
      <w:r w:rsidRPr="008C396B">
        <w:rPr>
          <w:rFonts w:ascii="Lucida Sans" w:hAnsi="Lucida Sans"/>
        </w:rPr>
        <w:t xml:space="preserve">, </w:t>
      </w:r>
      <w:r w:rsidR="005B701D">
        <w:rPr>
          <w:rFonts w:ascii="Lucida Sans" w:hAnsi="Lucida Sans"/>
        </w:rPr>
        <w:t>ex</w:t>
      </w:r>
      <w:r w:rsidR="004126FE" w:rsidRPr="008C396B">
        <w:rPr>
          <w:rFonts w:ascii="Lucida Sans" w:hAnsi="Lucida Sans"/>
        </w:rPr>
        <w:t>p</w:t>
      </w:r>
      <w:r w:rsidRPr="008C396B">
        <w:rPr>
          <w:rFonts w:ascii="Lucida Sans" w:hAnsi="Lucida Sans"/>
        </w:rPr>
        <w:t>residente del</w:t>
      </w:r>
      <w:r w:rsidR="004126FE" w:rsidRPr="008C396B">
        <w:rPr>
          <w:rFonts w:ascii="Lucida Sans" w:hAnsi="Lucida Sans"/>
        </w:rPr>
        <w:t xml:space="preserve"> </w:t>
      </w:r>
      <w:r w:rsidRPr="008C396B">
        <w:rPr>
          <w:rFonts w:ascii="Lucida Sans" w:hAnsi="Lucida Sans"/>
        </w:rPr>
        <w:t xml:space="preserve">Colegio de Médicos de Granada. </w:t>
      </w:r>
    </w:p>
    <w:p w14:paraId="59FEF36E" w14:textId="62B09503"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Pilar Sánchez Conde</w:t>
      </w:r>
      <w:r w:rsidRPr="008C396B">
        <w:rPr>
          <w:rFonts w:ascii="Lucida Sans" w:hAnsi="Lucida Sans"/>
        </w:rPr>
        <w:t xml:space="preserve">, </w:t>
      </w:r>
      <w:r w:rsidR="004126FE" w:rsidRPr="008C396B">
        <w:rPr>
          <w:rFonts w:ascii="Lucida Sans" w:hAnsi="Lucida Sans"/>
          <w:lang w:eastAsia="es-ES"/>
        </w:rPr>
        <w:t>r</w:t>
      </w:r>
      <w:r w:rsidRPr="008C396B">
        <w:rPr>
          <w:rFonts w:ascii="Lucida Sans" w:hAnsi="Lucida Sans"/>
          <w:lang w:eastAsia="es-ES"/>
        </w:rPr>
        <w:t xml:space="preserve">epresentante </w:t>
      </w:r>
      <w:r w:rsidR="004126FE" w:rsidRPr="008C396B">
        <w:rPr>
          <w:rFonts w:ascii="Lucida Sans" w:hAnsi="Lucida Sans"/>
          <w:lang w:eastAsia="es-ES"/>
        </w:rPr>
        <w:t>n</w:t>
      </w:r>
      <w:r w:rsidRPr="008C396B">
        <w:rPr>
          <w:rFonts w:ascii="Lucida Sans" w:hAnsi="Lucida Sans"/>
          <w:lang w:eastAsia="es-ES"/>
        </w:rPr>
        <w:t>acional de Médicos de Hospitales</w:t>
      </w:r>
      <w:r w:rsidR="008C396B">
        <w:rPr>
          <w:rFonts w:ascii="Lucida Sans" w:hAnsi="Lucida Sans"/>
        </w:rPr>
        <w:t xml:space="preserve"> OMC.</w:t>
      </w:r>
    </w:p>
    <w:p w14:paraId="24CDA738" w14:textId="03949CA9"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José Luis Alcíbar</w:t>
      </w:r>
      <w:r w:rsidRPr="008C396B">
        <w:rPr>
          <w:rFonts w:ascii="Lucida Sans" w:hAnsi="Lucida Sans"/>
        </w:rPr>
        <w:t xml:space="preserve">, </w:t>
      </w:r>
      <w:r w:rsidR="004126FE" w:rsidRPr="008C396B">
        <w:rPr>
          <w:rFonts w:ascii="Lucida Sans" w:hAnsi="Lucida Sans"/>
        </w:rPr>
        <w:t>r</w:t>
      </w:r>
      <w:r w:rsidRPr="008C396B">
        <w:rPr>
          <w:rFonts w:ascii="Lucida Sans" w:hAnsi="Lucida Sans"/>
        </w:rPr>
        <w:t xml:space="preserve">epresentante </w:t>
      </w:r>
      <w:r w:rsidR="004126FE" w:rsidRPr="008C396B">
        <w:rPr>
          <w:rFonts w:ascii="Lucida Sans" w:hAnsi="Lucida Sans"/>
        </w:rPr>
        <w:t>n</w:t>
      </w:r>
      <w:r w:rsidRPr="008C396B">
        <w:rPr>
          <w:rFonts w:ascii="Lucida Sans" w:hAnsi="Lucida Sans"/>
        </w:rPr>
        <w:t xml:space="preserve">acional de Médicos </w:t>
      </w:r>
      <w:r w:rsidR="005B701D">
        <w:rPr>
          <w:rFonts w:ascii="Lucida Sans" w:hAnsi="Lucida Sans"/>
        </w:rPr>
        <w:t>en</w:t>
      </w:r>
      <w:r w:rsidRPr="008C396B">
        <w:rPr>
          <w:rFonts w:ascii="Lucida Sans" w:hAnsi="Lucida Sans"/>
        </w:rPr>
        <w:t xml:space="preserve"> Ejercicio Privad</w:t>
      </w:r>
      <w:r w:rsidR="008C396B">
        <w:rPr>
          <w:rFonts w:ascii="Lucida Sans" w:hAnsi="Lucida Sans"/>
        </w:rPr>
        <w:t>o OMC.</w:t>
      </w:r>
    </w:p>
    <w:p w14:paraId="0094C42C" w14:textId="54D8350A"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Javier García Alegría</w:t>
      </w:r>
      <w:r w:rsidRPr="008C396B">
        <w:rPr>
          <w:rFonts w:ascii="Lucida Sans" w:hAnsi="Lucida Sans"/>
          <w:lang w:eastAsia="es-ES"/>
        </w:rPr>
        <w:t>, </w:t>
      </w:r>
      <w:r w:rsidR="004126FE" w:rsidRPr="008C396B">
        <w:rPr>
          <w:rFonts w:ascii="Lucida Sans" w:hAnsi="Lucida Sans"/>
          <w:lang w:eastAsia="es-ES"/>
        </w:rPr>
        <w:t>ex</w:t>
      </w:r>
      <w:r w:rsidR="004126FE" w:rsidRPr="008C396B">
        <w:rPr>
          <w:rFonts w:ascii="Lucida Sans" w:hAnsi="Lucida Sans"/>
        </w:rPr>
        <w:t>p</w:t>
      </w:r>
      <w:r w:rsidRPr="008C396B">
        <w:rPr>
          <w:rFonts w:ascii="Lucida Sans" w:hAnsi="Lucida Sans"/>
        </w:rPr>
        <w:t xml:space="preserve">residente de FACME.  </w:t>
      </w:r>
    </w:p>
    <w:p w14:paraId="663681A2" w14:textId="2694A5DD"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José Manuel Freire</w:t>
      </w:r>
      <w:r w:rsidRPr="008C396B">
        <w:rPr>
          <w:rFonts w:ascii="Lucida Sans" w:hAnsi="Lucida Sans"/>
          <w:b/>
          <w:bCs/>
        </w:rPr>
        <w:t xml:space="preserve"> Campo</w:t>
      </w:r>
      <w:r w:rsidRPr="008C396B">
        <w:rPr>
          <w:rFonts w:ascii="Lucida Sans" w:hAnsi="Lucida Sans"/>
          <w:lang w:eastAsia="es-ES"/>
        </w:rPr>
        <w:t>,</w:t>
      </w:r>
      <w:r w:rsidRPr="008C396B">
        <w:rPr>
          <w:rFonts w:ascii="Lucida Sans" w:hAnsi="Lucida Sans"/>
        </w:rPr>
        <w:t xml:space="preserve"> </w:t>
      </w:r>
      <w:r w:rsidR="004126FE" w:rsidRPr="008C396B">
        <w:rPr>
          <w:rFonts w:ascii="Lucida Sans" w:hAnsi="Lucida Sans"/>
        </w:rPr>
        <w:t>p</w:t>
      </w:r>
      <w:r w:rsidRPr="008C396B">
        <w:rPr>
          <w:rFonts w:ascii="Lucida Sans" w:hAnsi="Lucida Sans"/>
        </w:rPr>
        <w:t xml:space="preserve">rofesor </w:t>
      </w:r>
      <w:r w:rsidR="004126FE" w:rsidRPr="008C396B">
        <w:rPr>
          <w:rFonts w:ascii="Lucida Sans" w:hAnsi="Lucida Sans"/>
        </w:rPr>
        <w:t>e</w:t>
      </w:r>
      <w:r w:rsidRPr="008C396B">
        <w:rPr>
          <w:rFonts w:ascii="Lucida Sans" w:hAnsi="Lucida Sans"/>
        </w:rPr>
        <w:t>mérito de Salud Internacional de la Escuela Nacional de Sanidad (Instituto de Salud Carlos III).</w:t>
      </w:r>
    </w:p>
    <w:p w14:paraId="5417FFCA" w14:textId="6DEDC6E5"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 xml:space="preserve">José Soto </w:t>
      </w:r>
      <w:r w:rsidRPr="008C396B">
        <w:rPr>
          <w:rFonts w:ascii="Lucida Sans" w:hAnsi="Lucida Sans"/>
          <w:b/>
          <w:bCs/>
        </w:rPr>
        <w:t>Bonet</w:t>
      </w:r>
      <w:r w:rsidRPr="008C396B">
        <w:rPr>
          <w:rFonts w:ascii="Lucida Sans" w:hAnsi="Lucida Sans"/>
        </w:rPr>
        <w:t xml:space="preserve">, </w:t>
      </w:r>
      <w:r w:rsidR="004126FE" w:rsidRPr="008C396B">
        <w:rPr>
          <w:rFonts w:ascii="Lucida Sans" w:hAnsi="Lucida Sans"/>
        </w:rPr>
        <w:t>p</w:t>
      </w:r>
      <w:r w:rsidRPr="008C396B">
        <w:rPr>
          <w:rFonts w:ascii="Lucida Sans" w:hAnsi="Lucida Sans"/>
        </w:rPr>
        <w:t>residente de SEDISA (Sociedad Española de Directivos de la Salud).</w:t>
      </w:r>
    </w:p>
    <w:p w14:paraId="37BCC8D1" w14:textId="09FBCCD2"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Natividad Laín Teres</w:t>
      </w:r>
      <w:r w:rsidRPr="008C396B">
        <w:rPr>
          <w:rFonts w:ascii="Lucida Sans" w:hAnsi="Lucida Sans"/>
          <w:lang w:eastAsia="es-ES"/>
        </w:rPr>
        <w:t>,</w:t>
      </w:r>
      <w:r w:rsidRPr="008C396B">
        <w:rPr>
          <w:rFonts w:ascii="Lucida Sans" w:hAnsi="Lucida Sans"/>
        </w:rPr>
        <w:t xml:space="preserve"> </w:t>
      </w:r>
      <w:r w:rsidR="005B701D">
        <w:rPr>
          <w:rFonts w:ascii="Lucida Sans" w:hAnsi="Lucida Sans"/>
        </w:rPr>
        <w:t>ex</w:t>
      </w:r>
      <w:r w:rsidR="004126FE" w:rsidRPr="008C396B">
        <w:rPr>
          <w:rFonts w:ascii="Lucida Sans" w:hAnsi="Lucida Sans"/>
        </w:rPr>
        <w:t>p</w:t>
      </w:r>
      <w:r w:rsidRPr="008C396B">
        <w:rPr>
          <w:rFonts w:ascii="Lucida Sans" w:hAnsi="Lucida Sans"/>
        </w:rPr>
        <w:t>residenta del Colegio de Médicos de Toledo.</w:t>
      </w:r>
    </w:p>
    <w:p w14:paraId="6070CAFF" w14:textId="25F724E4" w:rsidR="00126B44" w:rsidRPr="008C396B" w:rsidRDefault="00126B44" w:rsidP="00126B44">
      <w:pPr>
        <w:pStyle w:val="Prrafodelista"/>
        <w:numPr>
          <w:ilvl w:val="0"/>
          <w:numId w:val="18"/>
        </w:numPr>
        <w:rPr>
          <w:rFonts w:ascii="Lucida Sans" w:hAnsi="Lucida Sans"/>
          <w:lang w:eastAsia="es-ES"/>
        </w:rPr>
      </w:pPr>
      <w:r w:rsidRPr="008C396B">
        <w:rPr>
          <w:rFonts w:ascii="Lucida Sans" w:hAnsi="Lucida Sans"/>
          <w:b/>
          <w:bCs/>
          <w:lang w:eastAsia="es-ES"/>
        </w:rPr>
        <w:t xml:space="preserve">Concepción </w:t>
      </w:r>
      <w:proofErr w:type="spellStart"/>
      <w:r w:rsidRPr="008C396B">
        <w:rPr>
          <w:rFonts w:ascii="Lucida Sans" w:hAnsi="Lucida Sans"/>
          <w:b/>
          <w:bCs/>
          <w:lang w:eastAsia="es-ES"/>
        </w:rPr>
        <w:t>Villafáñez</w:t>
      </w:r>
      <w:proofErr w:type="spellEnd"/>
      <w:r w:rsidRPr="008C396B">
        <w:rPr>
          <w:rFonts w:ascii="Lucida Sans" w:hAnsi="Lucida Sans"/>
          <w:lang w:eastAsia="es-ES"/>
        </w:rPr>
        <w:t>, </w:t>
      </w:r>
      <w:r w:rsidR="004126FE" w:rsidRPr="008C396B">
        <w:rPr>
          <w:rFonts w:ascii="Lucida Sans" w:hAnsi="Lucida Sans"/>
        </w:rPr>
        <w:t>p</w:t>
      </w:r>
      <w:r w:rsidRPr="008C396B">
        <w:rPr>
          <w:rFonts w:ascii="Lucida Sans" w:hAnsi="Lucida Sans"/>
        </w:rPr>
        <w:t>residenta del Colegio de Médicos de Ciudad Real.</w:t>
      </w:r>
    </w:p>
    <w:p w14:paraId="0AA38979" w14:textId="5FBDCDA6" w:rsidR="00904F20" w:rsidRPr="008C396B" w:rsidRDefault="00904F20" w:rsidP="00126B44">
      <w:pPr>
        <w:pStyle w:val="Prrafodelista"/>
        <w:numPr>
          <w:ilvl w:val="0"/>
          <w:numId w:val="18"/>
        </w:numPr>
        <w:rPr>
          <w:rFonts w:ascii="Lucida Sans" w:hAnsi="Lucida Sans"/>
          <w:lang w:eastAsia="es-ES"/>
        </w:rPr>
      </w:pPr>
      <w:r w:rsidRPr="008C396B">
        <w:rPr>
          <w:rFonts w:ascii="Lucida Sans" w:hAnsi="Lucida Sans"/>
          <w:b/>
          <w:bCs/>
          <w:lang w:eastAsia="es-ES"/>
        </w:rPr>
        <w:t>Tomás Toranzo Cepeda</w:t>
      </w:r>
      <w:r w:rsidR="00B7217C" w:rsidRPr="008C396B">
        <w:rPr>
          <w:rFonts w:ascii="Lucida Sans" w:hAnsi="Lucida Sans"/>
          <w:b/>
          <w:bCs/>
          <w:lang w:eastAsia="es-ES"/>
        </w:rPr>
        <w:t xml:space="preserve">, </w:t>
      </w:r>
      <w:r w:rsidR="004126FE" w:rsidRPr="008C396B">
        <w:rPr>
          <w:rFonts w:ascii="Lucida Sans" w:hAnsi="Lucida Sans"/>
          <w:lang w:eastAsia="es-ES"/>
        </w:rPr>
        <w:t>exp</w:t>
      </w:r>
      <w:r w:rsidR="00CA1D7B" w:rsidRPr="008C396B">
        <w:rPr>
          <w:rFonts w:ascii="Lucida Sans" w:hAnsi="Lucida Sans"/>
          <w:lang w:eastAsia="es-ES"/>
        </w:rPr>
        <w:t>residente de la CESM</w:t>
      </w:r>
      <w:r w:rsidR="004126FE" w:rsidRPr="008C396B">
        <w:rPr>
          <w:rFonts w:ascii="Lucida Sans" w:hAnsi="Lucida Sans"/>
          <w:b/>
          <w:bCs/>
          <w:lang w:eastAsia="es-ES"/>
        </w:rPr>
        <w:t>.</w:t>
      </w:r>
    </w:p>
    <w:p w14:paraId="62288701" w14:textId="77777777" w:rsidR="00126B44" w:rsidRPr="008C396B" w:rsidRDefault="00126B44" w:rsidP="00126B44">
      <w:pPr>
        <w:rPr>
          <w:rFonts w:ascii="Lucida Sans" w:hAnsi="Lucida Sans"/>
        </w:rPr>
      </w:pPr>
    </w:p>
    <w:p w14:paraId="47D0208F" w14:textId="2E7A6872" w:rsidR="00126B44" w:rsidRPr="008C396B" w:rsidRDefault="00126B44" w:rsidP="00126B44">
      <w:pPr>
        <w:rPr>
          <w:rFonts w:ascii="Lucida Sans" w:hAnsi="Lucida Sans"/>
          <w:b/>
          <w:bCs/>
        </w:rPr>
      </w:pPr>
      <w:r w:rsidRPr="008C396B">
        <w:rPr>
          <w:rFonts w:ascii="Lucida Sans" w:hAnsi="Lucida Sans"/>
          <w:b/>
          <w:bCs/>
        </w:rPr>
        <w:t xml:space="preserve">Miembros permanentes </w:t>
      </w:r>
      <w:r w:rsidR="00CA1D7B" w:rsidRPr="008C396B">
        <w:rPr>
          <w:rFonts w:ascii="Lucida Sans" w:hAnsi="Lucida Sans"/>
          <w:b/>
          <w:bCs/>
        </w:rPr>
        <w:t>de</w:t>
      </w:r>
      <w:r w:rsidR="001642A4" w:rsidRPr="008C396B">
        <w:rPr>
          <w:rFonts w:ascii="Lucida Sans" w:hAnsi="Lucida Sans"/>
          <w:b/>
          <w:bCs/>
        </w:rPr>
        <w:t xml:space="preserve"> </w:t>
      </w:r>
      <w:r w:rsidRPr="008C396B">
        <w:rPr>
          <w:rFonts w:ascii="Lucida Sans" w:hAnsi="Lucida Sans"/>
          <w:b/>
          <w:bCs/>
        </w:rPr>
        <w:t>OPIMED</w:t>
      </w:r>
    </w:p>
    <w:p w14:paraId="167DD6B5" w14:textId="36365E2F" w:rsidR="00126B44" w:rsidRPr="008C396B" w:rsidRDefault="00126B44" w:rsidP="00126B44">
      <w:pPr>
        <w:pStyle w:val="Prrafodelista"/>
        <w:numPr>
          <w:ilvl w:val="0"/>
          <w:numId w:val="17"/>
        </w:numPr>
        <w:rPr>
          <w:rFonts w:ascii="Lucida Sans" w:hAnsi="Lucida Sans"/>
        </w:rPr>
      </w:pPr>
      <w:r w:rsidRPr="008C396B">
        <w:rPr>
          <w:rFonts w:ascii="Lucida Sans" w:hAnsi="Lucida Sans"/>
          <w:b/>
          <w:bCs/>
        </w:rPr>
        <w:t>Juan José Rodríguez Sendín</w:t>
      </w:r>
      <w:r w:rsidRPr="008C396B">
        <w:rPr>
          <w:rFonts w:ascii="Lucida Sans" w:hAnsi="Lucida Sans"/>
        </w:rPr>
        <w:t xml:space="preserve">, expresidente </w:t>
      </w:r>
      <w:r w:rsidR="008C396B">
        <w:rPr>
          <w:rFonts w:ascii="Lucida Sans" w:hAnsi="Lucida Sans"/>
        </w:rPr>
        <w:t>OMC</w:t>
      </w:r>
    </w:p>
    <w:p w14:paraId="74A29F8A" w14:textId="5EC80B70" w:rsidR="00126B44" w:rsidRPr="008C396B" w:rsidRDefault="00126B44" w:rsidP="00126B44">
      <w:pPr>
        <w:pStyle w:val="Prrafodelista"/>
        <w:numPr>
          <w:ilvl w:val="0"/>
          <w:numId w:val="17"/>
        </w:numPr>
        <w:rPr>
          <w:rFonts w:ascii="Lucida Sans" w:hAnsi="Lucida Sans"/>
        </w:rPr>
      </w:pPr>
      <w:r w:rsidRPr="008C396B">
        <w:rPr>
          <w:rFonts w:ascii="Lucida Sans" w:hAnsi="Lucida Sans"/>
          <w:b/>
          <w:bCs/>
        </w:rPr>
        <w:t xml:space="preserve">Serafín Romero </w:t>
      </w:r>
      <w:proofErr w:type="spellStart"/>
      <w:r w:rsidRPr="008C396B">
        <w:rPr>
          <w:rFonts w:ascii="Lucida Sans" w:hAnsi="Lucida Sans"/>
          <w:b/>
          <w:bCs/>
        </w:rPr>
        <w:t>Agüit</w:t>
      </w:r>
      <w:proofErr w:type="spellEnd"/>
      <w:r w:rsidRPr="008C396B">
        <w:rPr>
          <w:rFonts w:ascii="Lucida Sans" w:hAnsi="Lucida Sans"/>
        </w:rPr>
        <w:t xml:space="preserve">, expresidente </w:t>
      </w:r>
      <w:r w:rsidR="008C396B">
        <w:rPr>
          <w:rFonts w:ascii="Lucida Sans" w:hAnsi="Lucida Sans"/>
        </w:rPr>
        <w:t>OMC</w:t>
      </w:r>
      <w:r w:rsidRPr="008C396B">
        <w:rPr>
          <w:rFonts w:ascii="Lucida Sans" w:hAnsi="Lucida Sans"/>
        </w:rPr>
        <w:t xml:space="preserve"> </w:t>
      </w:r>
    </w:p>
    <w:p w14:paraId="1DCF5D68" w14:textId="3B6BA3C6" w:rsidR="00126B44" w:rsidRPr="008C396B" w:rsidRDefault="00126B44" w:rsidP="00126B44">
      <w:pPr>
        <w:pStyle w:val="Prrafodelista"/>
        <w:numPr>
          <w:ilvl w:val="0"/>
          <w:numId w:val="17"/>
        </w:numPr>
        <w:rPr>
          <w:rFonts w:ascii="Lucida Sans" w:hAnsi="Lucida Sans"/>
        </w:rPr>
      </w:pPr>
      <w:r w:rsidRPr="008C396B">
        <w:rPr>
          <w:rFonts w:ascii="Lucida Sans" w:hAnsi="Lucida Sans"/>
          <w:b/>
          <w:bCs/>
        </w:rPr>
        <w:t>José María Domínguez Roldan</w:t>
      </w:r>
      <w:r w:rsidRPr="008C396B">
        <w:rPr>
          <w:rFonts w:ascii="Lucida Sans" w:hAnsi="Lucida Sans"/>
        </w:rPr>
        <w:t xml:space="preserve">, </w:t>
      </w:r>
      <w:r w:rsidR="004126FE" w:rsidRPr="008C396B">
        <w:rPr>
          <w:rFonts w:ascii="Lucida Sans" w:hAnsi="Lucida Sans"/>
        </w:rPr>
        <w:t>p</w:t>
      </w:r>
      <w:r w:rsidRPr="008C396B">
        <w:rPr>
          <w:rFonts w:ascii="Lucida Sans" w:hAnsi="Lucida Sans"/>
        </w:rPr>
        <w:t>residente de la Comisión Central de Deontología</w:t>
      </w:r>
      <w:r w:rsidR="008C396B">
        <w:rPr>
          <w:rFonts w:ascii="Lucida Sans" w:hAnsi="Lucida Sans"/>
        </w:rPr>
        <w:t xml:space="preserve"> de OMC</w:t>
      </w:r>
    </w:p>
    <w:p w14:paraId="373F2464" w14:textId="6EAF4151" w:rsidR="00126B44" w:rsidRDefault="00126B44" w:rsidP="00126B44">
      <w:pPr>
        <w:pStyle w:val="Prrafodelista"/>
        <w:numPr>
          <w:ilvl w:val="0"/>
          <w:numId w:val="17"/>
        </w:numPr>
        <w:rPr>
          <w:rFonts w:ascii="Lucida Sans" w:hAnsi="Lucida Sans"/>
        </w:rPr>
      </w:pPr>
      <w:r w:rsidRPr="008C396B">
        <w:rPr>
          <w:rFonts w:ascii="Lucida Sans" w:hAnsi="Lucida Sans"/>
          <w:b/>
          <w:bCs/>
        </w:rPr>
        <w:t>José Ramón Repullo Labrador</w:t>
      </w:r>
      <w:r w:rsidRPr="008C396B">
        <w:rPr>
          <w:rFonts w:ascii="Lucida Sans" w:hAnsi="Lucida Sans"/>
        </w:rPr>
        <w:t xml:space="preserve">, </w:t>
      </w:r>
      <w:r w:rsidR="004126FE" w:rsidRPr="008C396B">
        <w:rPr>
          <w:rFonts w:ascii="Lucida Sans" w:hAnsi="Lucida Sans"/>
        </w:rPr>
        <w:t>p</w:t>
      </w:r>
      <w:r w:rsidRPr="008C396B">
        <w:rPr>
          <w:rFonts w:ascii="Lucida Sans" w:hAnsi="Lucida Sans"/>
        </w:rPr>
        <w:t xml:space="preserve">rofesor </w:t>
      </w:r>
      <w:r w:rsidR="004126FE" w:rsidRPr="008C396B">
        <w:rPr>
          <w:rFonts w:ascii="Lucida Sans" w:hAnsi="Lucida Sans"/>
        </w:rPr>
        <w:t>e</w:t>
      </w:r>
      <w:r w:rsidRPr="008C396B">
        <w:rPr>
          <w:rFonts w:ascii="Lucida Sans" w:hAnsi="Lucida Sans"/>
        </w:rPr>
        <w:t>mérito de Planificación y Economía de la Salud de la ENS-ISCIII</w:t>
      </w:r>
    </w:p>
    <w:bookmarkEnd w:id="0"/>
    <w:p w14:paraId="59CA4A64" w14:textId="77777777" w:rsidR="008C396B" w:rsidRDefault="008C396B" w:rsidP="008C396B">
      <w:pPr>
        <w:rPr>
          <w:rFonts w:ascii="Lucida Sans" w:hAnsi="Lucida Sans"/>
        </w:rPr>
      </w:pPr>
    </w:p>
    <w:p w14:paraId="4AE06768" w14:textId="688B4086" w:rsidR="008C396B" w:rsidRPr="008C396B" w:rsidRDefault="008C396B" w:rsidP="008C396B">
      <w:pPr>
        <w:jc w:val="right"/>
        <w:rPr>
          <w:rFonts w:ascii="Lucida Sans" w:hAnsi="Lucida Sans"/>
        </w:rPr>
      </w:pPr>
      <w:r>
        <w:rPr>
          <w:rFonts w:ascii="Lucida Sans" w:hAnsi="Lucida Sans"/>
        </w:rPr>
        <w:t>Abril 2025</w:t>
      </w:r>
    </w:p>
    <w:p w14:paraId="039DCC2D" w14:textId="77777777" w:rsidR="00126B44" w:rsidRPr="00A812C4" w:rsidRDefault="00126B44" w:rsidP="000E4AB7">
      <w:pPr>
        <w:jc w:val="both"/>
        <w:rPr>
          <w:rFonts w:ascii="Lucida Sans" w:hAnsi="Lucida Sans" w:cs="Arial"/>
        </w:rPr>
      </w:pPr>
    </w:p>
    <w:sectPr w:rsidR="00126B44" w:rsidRPr="00A812C4" w:rsidSect="00AD049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E0A99" w14:textId="77777777" w:rsidR="00864B80" w:rsidRPr="004126FE" w:rsidRDefault="00864B80" w:rsidP="005B62EE">
      <w:pPr>
        <w:spacing w:after="0" w:line="240" w:lineRule="auto"/>
      </w:pPr>
      <w:r w:rsidRPr="004126FE">
        <w:separator/>
      </w:r>
    </w:p>
  </w:endnote>
  <w:endnote w:type="continuationSeparator" w:id="0">
    <w:p w14:paraId="32436945" w14:textId="77777777" w:rsidR="00864B80" w:rsidRPr="004126FE" w:rsidRDefault="00864B80" w:rsidP="005B62EE">
      <w:pPr>
        <w:spacing w:after="0" w:line="240" w:lineRule="auto"/>
      </w:pPr>
      <w:r w:rsidRPr="00412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640709"/>
      <w:docPartObj>
        <w:docPartGallery w:val="Page Numbers (Bottom of Page)"/>
        <w:docPartUnique/>
      </w:docPartObj>
    </w:sdtPr>
    <w:sdtContent>
      <w:p w14:paraId="4B151ED8" w14:textId="4B3C69F2" w:rsidR="005B62EE" w:rsidRPr="004126FE" w:rsidRDefault="005B62EE">
        <w:pPr>
          <w:pStyle w:val="Piedepgina"/>
          <w:jc w:val="center"/>
        </w:pPr>
        <w:r w:rsidRPr="004126FE">
          <w:fldChar w:fldCharType="begin"/>
        </w:r>
        <w:r w:rsidRPr="004126FE">
          <w:instrText>PAGE   \* MERGEFORMAT</w:instrText>
        </w:r>
        <w:r w:rsidRPr="004126FE">
          <w:fldChar w:fldCharType="separate"/>
        </w:r>
        <w:r w:rsidRPr="004126FE">
          <w:t>2</w:t>
        </w:r>
        <w:r w:rsidRPr="004126FE">
          <w:fldChar w:fldCharType="end"/>
        </w:r>
      </w:p>
    </w:sdtContent>
  </w:sdt>
  <w:p w14:paraId="6CD683CD" w14:textId="77777777" w:rsidR="005B62EE" w:rsidRPr="004126FE" w:rsidRDefault="005B62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44BD" w14:textId="77777777" w:rsidR="00864B80" w:rsidRPr="004126FE" w:rsidRDefault="00864B80" w:rsidP="005B62EE">
      <w:pPr>
        <w:spacing w:after="0" w:line="240" w:lineRule="auto"/>
      </w:pPr>
      <w:r w:rsidRPr="004126FE">
        <w:separator/>
      </w:r>
    </w:p>
  </w:footnote>
  <w:footnote w:type="continuationSeparator" w:id="0">
    <w:p w14:paraId="68874105" w14:textId="77777777" w:rsidR="00864B80" w:rsidRPr="004126FE" w:rsidRDefault="00864B80" w:rsidP="005B62EE">
      <w:pPr>
        <w:spacing w:after="0" w:line="240" w:lineRule="auto"/>
      </w:pPr>
      <w:r w:rsidRPr="004126FE">
        <w:continuationSeparator/>
      </w:r>
    </w:p>
  </w:footnote>
  <w:footnote w:id="1">
    <w:p w14:paraId="2F400128" w14:textId="5F9AB91E" w:rsidR="005B62EE" w:rsidRPr="004126FE" w:rsidRDefault="005B62EE" w:rsidP="003C3AE0">
      <w:pPr>
        <w:spacing w:after="120" w:line="240" w:lineRule="atLeast"/>
        <w:rPr>
          <w:i/>
          <w:iCs/>
          <w:sz w:val="14"/>
          <w:szCs w:val="14"/>
        </w:rPr>
      </w:pPr>
      <w:r w:rsidRPr="004126FE">
        <w:rPr>
          <w:rStyle w:val="Refdenotaalpie"/>
          <w:i/>
          <w:iCs/>
          <w:sz w:val="16"/>
          <w:szCs w:val="16"/>
        </w:rPr>
        <w:footnoteRef/>
      </w:r>
      <w:r w:rsidRPr="004126FE">
        <w:rPr>
          <w:i/>
          <w:iCs/>
          <w:sz w:val="16"/>
          <w:szCs w:val="16"/>
        </w:rPr>
        <w:t> </w:t>
      </w:r>
      <w:r w:rsidRPr="004126FE">
        <w:rPr>
          <w:i/>
          <w:iCs/>
          <w:sz w:val="18"/>
          <w:szCs w:val="18"/>
        </w:rPr>
        <w:t xml:space="preserve">El personal colaborador habitual es una categoría habitual en los hospitales privados: constituye el personal que no tiene relación laboral con el </w:t>
      </w:r>
      <w:r w:rsidR="003C7D15" w:rsidRPr="004126FE">
        <w:rPr>
          <w:i/>
          <w:iCs/>
          <w:sz w:val="18"/>
          <w:szCs w:val="18"/>
        </w:rPr>
        <w:t>c</w:t>
      </w:r>
      <w:r w:rsidRPr="004126FE">
        <w:rPr>
          <w:i/>
          <w:iCs/>
          <w:sz w:val="18"/>
          <w:szCs w:val="18"/>
        </w:rPr>
        <w:t xml:space="preserve">entro, pero que realiza actividad en el mismo mediante otro tipo de relación contractual. Solo se han de incluir los que sean habituales, entendiendo por habituales aquellos colaboradores que han venido al centro al menos 2 veces al mes de media, en el año correspondiente. No se incluyen los que solo vienen al </w:t>
      </w:r>
      <w:r w:rsidR="003C7D15" w:rsidRPr="004126FE">
        <w:rPr>
          <w:i/>
          <w:iCs/>
          <w:sz w:val="18"/>
          <w:szCs w:val="18"/>
        </w:rPr>
        <w:t>c</w:t>
      </w:r>
      <w:r w:rsidRPr="004126FE">
        <w:rPr>
          <w:i/>
          <w:iCs/>
          <w:sz w:val="18"/>
          <w:szCs w:val="18"/>
        </w:rPr>
        <w:t>entro a realizar consultas. Dentro de los colaboradores habituales están los médicos consultores, contratos de servicios y actividad realizada por personal de otro centro mediante convenio, siempre que estos no supongan el equivalente a una jornada a tiempo completo o parcial, en cuyo caso se contabilizarán en los apartados anteriores.</w:t>
      </w:r>
      <w:r w:rsidR="0009749B" w:rsidRPr="004126FE">
        <w:rPr>
          <w:i/>
          <w:iCs/>
          <w:sz w:val="18"/>
          <w:szCs w:val="18"/>
        </w:rPr>
        <w:t xml:space="preserve"> </w:t>
      </w:r>
      <w:r w:rsidRPr="004126FE">
        <w:rPr>
          <w:i/>
          <w:iCs/>
          <w:sz w:val="18"/>
          <w:szCs w:val="18"/>
        </w:rPr>
        <w:t> </w:t>
      </w:r>
      <w:hyperlink r:id="rId1" w:history="1">
        <w:r w:rsidRPr="004126FE">
          <w:rPr>
            <w:rStyle w:val="Hipervnculo"/>
            <w:i/>
            <w:iCs/>
            <w:sz w:val="18"/>
            <w:szCs w:val="18"/>
          </w:rPr>
          <w:t>https://www.sanidad.gob.es/estadEstudios/estadisticas/docs/TablasSIAE2013/DEFINICIONES_C1.pdf</w:t>
        </w:r>
      </w:hyperlink>
    </w:p>
    <w:p w14:paraId="457925C9" w14:textId="77777777" w:rsidR="005B62EE" w:rsidRPr="004126FE" w:rsidRDefault="005B62EE" w:rsidP="003C3AE0">
      <w:pPr>
        <w:pStyle w:val="Textonotapie"/>
        <w:spacing w:line="240" w:lineRule="atLeast"/>
      </w:pPr>
    </w:p>
  </w:footnote>
  <w:footnote w:id="2">
    <w:p w14:paraId="5B1E015A" w14:textId="27B47A12" w:rsidR="00F246C1" w:rsidRPr="004126FE" w:rsidRDefault="00F246C1" w:rsidP="003C3AE0">
      <w:pPr>
        <w:spacing w:line="240" w:lineRule="atLeast"/>
        <w:rPr>
          <w:i/>
          <w:iCs/>
          <w:sz w:val="20"/>
          <w:szCs w:val="20"/>
        </w:rPr>
      </w:pPr>
      <w:r w:rsidRPr="004126FE">
        <w:rPr>
          <w:i/>
          <w:iCs/>
          <w:sz w:val="18"/>
          <w:szCs w:val="18"/>
        </w:rPr>
        <w:footnoteRef/>
      </w:r>
      <w:r w:rsidRPr="004126FE">
        <w:rPr>
          <w:i/>
          <w:iCs/>
          <w:sz w:val="20"/>
          <w:szCs w:val="20"/>
        </w:rPr>
        <w:t xml:space="preserve"> </w:t>
      </w:r>
      <w:r w:rsidRPr="004126FE">
        <w:rPr>
          <w:i/>
          <w:iCs/>
          <w:sz w:val="18"/>
          <w:szCs w:val="18"/>
        </w:rPr>
        <w:t>La Junta Técnico-Asistencial se estableció para los centros públicos en el Real Decreto 521/1987, de 15 de abril, por el que se aprueba el Reglamento sobre Estructura, Organización y Funcionamiento de los Hospitales</w:t>
      </w:r>
      <w:r w:rsidR="005E1F9D" w:rsidRPr="004126FE">
        <w:rPr>
          <w:i/>
          <w:iCs/>
          <w:sz w:val="18"/>
          <w:szCs w:val="18"/>
        </w:rPr>
        <w:t xml:space="preserve">: “Como Órgano colegiado de asesoramiento de la Comisión de Dirección del hospital, en lo relativo a actividad asistencial, así como de participación de los profesionales en el mecanismo de toma de decisiones que afecten a sus actividades”; </w:t>
      </w:r>
      <w:r w:rsidR="00E60E8A" w:rsidRPr="004126FE">
        <w:rPr>
          <w:i/>
          <w:iCs/>
          <w:sz w:val="18"/>
          <w:szCs w:val="18"/>
        </w:rPr>
        <w:t>s</w:t>
      </w:r>
      <w:r w:rsidR="00F9664F" w:rsidRPr="004126FE">
        <w:rPr>
          <w:i/>
          <w:iCs/>
          <w:sz w:val="18"/>
          <w:szCs w:val="18"/>
        </w:rPr>
        <w:t>e trataría de que los hospitales adaptaran un órgano</w:t>
      </w:r>
      <w:r w:rsidR="00E60E8A" w:rsidRPr="004126FE">
        <w:rPr>
          <w:i/>
          <w:iCs/>
          <w:sz w:val="18"/>
          <w:szCs w:val="18"/>
        </w:rPr>
        <w:t xml:space="preserve"> que cubriera estas funciones, de acuerdo a la especificidad de su </w:t>
      </w:r>
      <w:r w:rsidR="002856B9" w:rsidRPr="004126FE">
        <w:rPr>
          <w:i/>
          <w:iCs/>
          <w:sz w:val="18"/>
          <w:szCs w:val="18"/>
        </w:rPr>
        <w:t xml:space="preserve">marco institucional. </w:t>
      </w:r>
    </w:p>
    <w:p w14:paraId="019FC097" w14:textId="2926C4FF" w:rsidR="00F246C1" w:rsidRPr="004126FE" w:rsidRDefault="00F246C1">
      <w:pPr>
        <w:pStyle w:val="Textonotapie"/>
      </w:pPr>
    </w:p>
  </w:footnote>
  <w:footnote w:id="3">
    <w:p w14:paraId="5C07753A" w14:textId="55F96494" w:rsidR="0065367B" w:rsidRPr="004126FE" w:rsidRDefault="0065367B" w:rsidP="0065367B">
      <w:pPr>
        <w:pStyle w:val="Textonotapie"/>
      </w:pPr>
      <w:r w:rsidRPr="004126FE">
        <w:rPr>
          <w:rStyle w:val="Refdenotaalpie"/>
        </w:rPr>
        <w:footnoteRef/>
      </w:r>
      <w:r w:rsidRPr="004126FE">
        <w:t xml:space="preserve"> </w:t>
      </w:r>
      <w:r w:rsidR="00A633D3" w:rsidRPr="004126FE">
        <w:t xml:space="preserve">Congreso de los Diputados. </w:t>
      </w:r>
      <w:r w:rsidR="00063003" w:rsidRPr="004126FE">
        <w:t xml:space="preserve">Conclusiones </w:t>
      </w:r>
      <w:r w:rsidR="00A633D3" w:rsidRPr="004126FE">
        <w:t xml:space="preserve">para la Reconstrucción Social y Económica. </w:t>
      </w:r>
      <w:r w:rsidRPr="004126FE">
        <w:t xml:space="preserve">Dictamen sobre Sanidad y Salud Pública. Comisión para la Reconstrucción Social y Económica. Pleno del Congreso 29 de julio de 2020. </w:t>
      </w:r>
    </w:p>
    <w:p w14:paraId="25290B9D" w14:textId="77777777" w:rsidR="0065367B" w:rsidRPr="004126FE" w:rsidRDefault="0065367B" w:rsidP="0065367B">
      <w:pPr>
        <w:pStyle w:val="Textonotapie"/>
        <w:rPr>
          <w:b/>
          <w:bCs/>
        </w:rPr>
      </w:pPr>
      <w:r w:rsidRPr="004126FE">
        <w:t xml:space="preserve"> </w:t>
      </w:r>
      <w:hyperlink r:id="rId2" w:history="1">
        <w:r w:rsidRPr="004126FE">
          <w:rPr>
            <w:rStyle w:val="Hipervnculo"/>
          </w:rPr>
          <w:t>https://www.congreso.es/public_oficiales/L14/CONG/BOCG/D/BOCG-14-D-130.PDF</w:t>
        </w:r>
      </w:hyperlink>
    </w:p>
    <w:p w14:paraId="6AB826F6" w14:textId="32AF3BD6" w:rsidR="0065367B" w:rsidRPr="004126FE" w:rsidRDefault="0065367B">
      <w:pPr>
        <w:pStyle w:val="Textonotapie"/>
      </w:pPr>
    </w:p>
  </w:footnote>
  <w:footnote w:id="4">
    <w:p w14:paraId="5D26E403" w14:textId="77777777" w:rsidR="00264786" w:rsidRPr="004126FE" w:rsidRDefault="00264786" w:rsidP="00264786">
      <w:pPr>
        <w:pStyle w:val="Textonotapie"/>
      </w:pPr>
      <w:r w:rsidRPr="004126FE">
        <w:rPr>
          <w:rStyle w:val="Refdenotaalpie"/>
        </w:rPr>
        <w:footnoteRef/>
      </w:r>
      <w:r w:rsidRPr="004126FE">
        <w:t xml:space="preserve"> Decálogo para el Buen Gobierno de los Centros Sanitarios y la Profesionalización de la Dirección. OMC-SESPAS-SEDISA. </w:t>
      </w:r>
      <w:r w:rsidRPr="004126FE">
        <w:tab/>
        <w:t xml:space="preserve">2005. Disponible como anexo en: </w:t>
      </w:r>
      <w:hyperlink r:id="rId3" w:history="1">
        <w:r w:rsidRPr="004126FE">
          <w:rPr>
            <w:rStyle w:val="Hipervnculo"/>
          </w:rPr>
          <w:t>https://www.medicosypacientes.com/articulo/tribuna-criterios-para-el-buen-gobierno-de-centros-e-instituciones-sanitarias/</w:t>
        </w:r>
      </w:hyperlink>
      <w:r w:rsidRPr="004126FE">
        <w:t xml:space="preserve"> </w:t>
      </w:r>
    </w:p>
  </w:footnote>
  <w:footnote w:id="5">
    <w:p w14:paraId="67F595E1" w14:textId="07EE0C12" w:rsidR="00013FBB" w:rsidRPr="004126FE" w:rsidRDefault="00013FBB" w:rsidP="00C86052">
      <w:pPr>
        <w:pStyle w:val="Textonotapie"/>
      </w:pPr>
      <w:r w:rsidRPr="004126FE">
        <w:rPr>
          <w:rStyle w:val="Refdenotaalpie"/>
        </w:rPr>
        <w:footnoteRef/>
      </w:r>
      <w:r w:rsidRPr="004126FE">
        <w:t xml:space="preserve"> </w:t>
      </w:r>
      <w:r w:rsidR="00C86052" w:rsidRPr="004126FE">
        <w:t xml:space="preserve"> Ley 11/2017, de 22 de diciembre, de Buen Gobierno y Profesionalización de la Gestión de los Centros y Organizaciones Sanitarias del Servicio Madrileño de Salud.</w:t>
      </w:r>
    </w:p>
    <w:p w14:paraId="4BF1984F" w14:textId="77777777" w:rsidR="009D4324" w:rsidRPr="004126FE" w:rsidRDefault="009D4324" w:rsidP="00C86052">
      <w:pPr>
        <w:pStyle w:val="Textonotapie"/>
      </w:pPr>
    </w:p>
  </w:footnote>
  <w:footnote w:id="6">
    <w:p w14:paraId="25B6FEA3" w14:textId="6418C441" w:rsidR="001C498A" w:rsidRPr="004126FE" w:rsidRDefault="00C64EF0" w:rsidP="009D4324">
      <w:pPr>
        <w:pStyle w:val="Textonotapie"/>
      </w:pPr>
      <w:r w:rsidRPr="004126FE">
        <w:rPr>
          <w:rStyle w:val="Refdenotaalpie"/>
        </w:rPr>
        <w:footnoteRef/>
      </w:r>
      <w:r w:rsidRPr="004126FE">
        <w:t xml:space="preserve"> </w:t>
      </w:r>
      <w:r w:rsidR="00D06C79" w:rsidRPr="004126FE">
        <w:t>Tomado del Artículo 5 de la precitada Ley 11/2017</w:t>
      </w:r>
      <w:r w:rsidR="004E6986" w:rsidRPr="004126FE">
        <w:t xml:space="preserve">. </w:t>
      </w:r>
    </w:p>
    <w:p w14:paraId="5B793B93" w14:textId="7A1F8179" w:rsidR="009D4324" w:rsidRPr="004126FE" w:rsidRDefault="009D4324" w:rsidP="004E6986">
      <w:pPr>
        <w:pStyle w:val="Textonotapie"/>
        <w:ind w:left="708"/>
        <w:rPr>
          <w:i/>
          <w:iCs/>
        </w:rPr>
      </w:pPr>
      <w:r w:rsidRPr="004126FE">
        <w:rPr>
          <w:i/>
          <w:iCs/>
        </w:rPr>
        <w:t>a) Seis vocales a propuesta del Servicio Madrileño de Salud.</w:t>
      </w:r>
    </w:p>
    <w:p w14:paraId="54EF6D8A" w14:textId="77777777" w:rsidR="009D4324" w:rsidRPr="004126FE" w:rsidRDefault="009D4324" w:rsidP="004E6986">
      <w:pPr>
        <w:pStyle w:val="Textonotapie"/>
        <w:ind w:left="708"/>
        <w:rPr>
          <w:i/>
          <w:iCs/>
        </w:rPr>
      </w:pPr>
      <w:r w:rsidRPr="004126FE">
        <w:rPr>
          <w:i/>
          <w:iCs/>
        </w:rPr>
        <w:t>b) Cuatro vocales para cuya designación la Dirección General del Servicio Madrileño de Salud efectuará una convocatoria pública dirigida a organizaciones sociales y económicas, entidades académicas, asociaciones ciudadanas, colegios profesionales, sociedades científicas, y otras organizaciones de participación ciudadana para que efectúen propuestas de candidatos a la Junta de Gobierno que deberán cumplir las condiciones de trayectoria profesional, mérito y conocimientos requeridos por la convocatoria.</w:t>
      </w:r>
    </w:p>
    <w:p w14:paraId="004A19A2" w14:textId="77777777" w:rsidR="009D4324" w:rsidRPr="004126FE" w:rsidRDefault="009D4324" w:rsidP="004E6986">
      <w:pPr>
        <w:pStyle w:val="Textonotapie"/>
        <w:ind w:left="708"/>
        <w:rPr>
          <w:i/>
          <w:iCs/>
        </w:rPr>
      </w:pPr>
      <w:r w:rsidRPr="004126FE">
        <w:rPr>
          <w:i/>
          <w:iCs/>
        </w:rPr>
        <w:t>La Secretaría General del Servicio Madrileño de Salud comprobará la adecuación de las propuestas a la convocatoria y dará traslado de las que cumplan los requisitos a la Junta Técnica Asistencial para que elija a los vocales, de los cuales al menos dos deberán ser profesionales sanitarios.</w:t>
      </w:r>
    </w:p>
    <w:p w14:paraId="76360CFD" w14:textId="35C60ECE" w:rsidR="00C64EF0" w:rsidRPr="004126FE" w:rsidRDefault="009D4324" w:rsidP="004E6986">
      <w:pPr>
        <w:pStyle w:val="Textonotapie"/>
        <w:ind w:left="708"/>
        <w:rPr>
          <w:i/>
          <w:iCs/>
        </w:rPr>
      </w:pPr>
      <w:r w:rsidRPr="004126FE">
        <w:rPr>
          <w:i/>
          <w:iCs/>
        </w:rPr>
        <w:t>c) Dos vocales en representación de los ciudadanos que serán designados a propuesta de la Federación de Municipios de Madrid teniendo en cuenta el ámbito de actuación en el que presta asistencia la organización sanitaria.</w:t>
      </w:r>
    </w:p>
    <w:p w14:paraId="64143693" w14:textId="77777777" w:rsidR="005C63B4" w:rsidRPr="004126FE" w:rsidRDefault="005C63B4" w:rsidP="009D4324">
      <w:pPr>
        <w:pStyle w:val="Textonotapie"/>
      </w:pPr>
    </w:p>
  </w:footnote>
  <w:footnote w:id="7">
    <w:p w14:paraId="01821226" w14:textId="3CC3931B" w:rsidR="001D7234" w:rsidRPr="004126FE" w:rsidRDefault="001D7234">
      <w:pPr>
        <w:pStyle w:val="Textonotapie"/>
      </w:pPr>
      <w:r w:rsidRPr="004126FE">
        <w:rPr>
          <w:rStyle w:val="Refdenotaalpie"/>
        </w:rPr>
        <w:footnoteRef/>
      </w:r>
      <w:r w:rsidRPr="004126FE">
        <w:t xml:space="preserve"> Ley 44/2003, de 21 de noviembre, de Ordenación de las Profesiones Sanitarias. Disposición Adicional décima. </w:t>
      </w:r>
    </w:p>
  </w:footnote>
  <w:footnote w:id="8">
    <w:p w14:paraId="02C21F90" w14:textId="0452E145" w:rsidR="00CC4EB0" w:rsidRDefault="00CC4EB0">
      <w:pPr>
        <w:pStyle w:val="Textonotapie"/>
      </w:pPr>
      <w:r w:rsidRPr="004126FE">
        <w:rPr>
          <w:rStyle w:val="Refdenotaalpie"/>
        </w:rPr>
        <w:footnoteRef/>
      </w:r>
      <w:r w:rsidRPr="004126FE">
        <w:t xml:space="preserve"> Acuerdo Ministerio de Sanidad, Servicios </w:t>
      </w:r>
      <w:r w:rsidR="005F3C52" w:rsidRPr="004126FE">
        <w:t>Sociales</w:t>
      </w:r>
      <w:r w:rsidRPr="004126FE">
        <w:t xml:space="preserve"> e Igualdad – Foro de la Profesión Médica. </w:t>
      </w:r>
      <w:r w:rsidR="005F3C52" w:rsidRPr="004126FE">
        <w:t xml:space="preserve">2013. Disponible en: </w:t>
      </w:r>
      <w:hyperlink r:id="rId4" w:history="1">
        <w:r w:rsidR="005F3C52" w:rsidRPr="004126FE">
          <w:rPr>
            <w:rStyle w:val="Hipervnculo"/>
          </w:rPr>
          <w:t>http://www.cesm.org/wp-content/uploads/2017/01/Acuerdo-con-Ministerio-de-Sanidad_corregido_TEXTO-COMPLETO.pdf</w:t>
        </w:r>
      </w:hyperlink>
      <w:r w:rsidR="005F3C52" w:rsidRPr="004126F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C68D" w14:textId="219A3F1E" w:rsidR="008C396B" w:rsidRPr="008C396B" w:rsidRDefault="008C396B" w:rsidP="008C396B">
    <w:pPr>
      <w:pStyle w:val="Encabezado"/>
    </w:pPr>
    <w:r>
      <w:rPr>
        <w:noProof/>
      </w:rPr>
      <w:drawing>
        <wp:anchor distT="0" distB="0" distL="114300" distR="114300" simplePos="0" relativeHeight="251659264" behindDoc="0" locked="0" layoutInCell="1" allowOverlap="1" wp14:anchorId="37C89377" wp14:editId="01793253">
          <wp:simplePos x="0" y="0"/>
          <wp:positionH relativeFrom="margin">
            <wp:posOffset>4248150</wp:posOffset>
          </wp:positionH>
          <wp:positionV relativeFrom="paragraph">
            <wp:posOffset>-144780</wp:posOffset>
          </wp:positionV>
          <wp:extent cx="1936750" cy="340995"/>
          <wp:effectExtent l="0" t="0" r="6350" b="1905"/>
          <wp:wrapSquare wrapText="bothSides"/>
          <wp:docPr id="1502953581"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53581" name="Imagen 3"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340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97887AB" wp14:editId="6FEE8974">
          <wp:simplePos x="0" y="0"/>
          <wp:positionH relativeFrom="column">
            <wp:posOffset>-546735</wp:posOffset>
          </wp:positionH>
          <wp:positionV relativeFrom="paragraph">
            <wp:posOffset>-249555</wp:posOffset>
          </wp:positionV>
          <wp:extent cx="1035278" cy="546735"/>
          <wp:effectExtent l="0" t="0" r="0" b="5715"/>
          <wp:wrapSquare wrapText="bothSides"/>
          <wp:docPr id="326465547" name="Imagen 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65547" name="Imagen 2" descr="Diagram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278" cy="5467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7A9"/>
    <w:multiLevelType w:val="hybridMultilevel"/>
    <w:tmpl w:val="C50CFC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D58AD"/>
    <w:multiLevelType w:val="hybridMultilevel"/>
    <w:tmpl w:val="64FA47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84CD8"/>
    <w:multiLevelType w:val="hybridMultilevel"/>
    <w:tmpl w:val="5F2C95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06C5740F"/>
    <w:multiLevelType w:val="hybridMultilevel"/>
    <w:tmpl w:val="6B7E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D058E4"/>
    <w:multiLevelType w:val="hybridMultilevel"/>
    <w:tmpl w:val="B3F44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5E13AA"/>
    <w:multiLevelType w:val="hybridMultilevel"/>
    <w:tmpl w:val="CF5A47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D225E3"/>
    <w:multiLevelType w:val="hybridMultilevel"/>
    <w:tmpl w:val="55089554"/>
    <w:lvl w:ilvl="0" w:tplc="DC787D3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EF5524"/>
    <w:multiLevelType w:val="hybridMultilevel"/>
    <w:tmpl w:val="2C284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8009BA"/>
    <w:multiLevelType w:val="multilevel"/>
    <w:tmpl w:val="0C0A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F4067A"/>
    <w:multiLevelType w:val="hybridMultilevel"/>
    <w:tmpl w:val="69CAFCF4"/>
    <w:lvl w:ilvl="0" w:tplc="1B04E69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15:restartNumberingAfterBreak="0">
    <w:nsid w:val="367D1A8D"/>
    <w:multiLevelType w:val="hybridMultilevel"/>
    <w:tmpl w:val="AE58DCB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51199B"/>
    <w:multiLevelType w:val="hybridMultilevel"/>
    <w:tmpl w:val="C546AD52"/>
    <w:lvl w:ilvl="0" w:tplc="8D440E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461758"/>
    <w:multiLevelType w:val="hybridMultilevel"/>
    <w:tmpl w:val="9C1A1DFC"/>
    <w:lvl w:ilvl="0" w:tplc="0ABA06AE">
      <w:start w:val="6"/>
      <w:numFmt w:val="bullet"/>
      <w:lvlText w:val="•"/>
      <w:lvlJc w:val="left"/>
      <w:pPr>
        <w:ind w:left="705" w:hanging="705"/>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6522A1"/>
    <w:multiLevelType w:val="hybridMultilevel"/>
    <w:tmpl w:val="3440D96C"/>
    <w:lvl w:ilvl="0" w:tplc="E6C2422E">
      <w:start w:val="3"/>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26022EB"/>
    <w:multiLevelType w:val="hybridMultilevel"/>
    <w:tmpl w:val="B1D6126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872D8D"/>
    <w:multiLevelType w:val="hybridMultilevel"/>
    <w:tmpl w:val="B33CAC78"/>
    <w:lvl w:ilvl="0" w:tplc="DC787D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665882"/>
    <w:multiLevelType w:val="hybridMultilevel"/>
    <w:tmpl w:val="1D62BC10"/>
    <w:lvl w:ilvl="0" w:tplc="DC787D3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5379F6"/>
    <w:multiLevelType w:val="hybridMultilevel"/>
    <w:tmpl w:val="62389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2E7A6C"/>
    <w:multiLevelType w:val="hybridMultilevel"/>
    <w:tmpl w:val="A046500C"/>
    <w:lvl w:ilvl="0" w:tplc="3FACF72A">
      <w:start w:val="1"/>
      <w:numFmt w:val="decimal"/>
      <w:pStyle w:val="Ttulo2"/>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CDB4A58"/>
    <w:multiLevelType w:val="hybridMultilevel"/>
    <w:tmpl w:val="92FC4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100C86"/>
    <w:multiLevelType w:val="hybridMultilevel"/>
    <w:tmpl w:val="011283C8"/>
    <w:lvl w:ilvl="0" w:tplc="DC787D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246E9C"/>
    <w:multiLevelType w:val="hybridMultilevel"/>
    <w:tmpl w:val="8012B968"/>
    <w:lvl w:ilvl="0" w:tplc="1160EBD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70B24D6"/>
    <w:multiLevelType w:val="hybridMultilevel"/>
    <w:tmpl w:val="E2183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87472285">
    <w:abstractNumId w:val="12"/>
  </w:num>
  <w:num w:numId="2" w16cid:durableId="1334457873">
    <w:abstractNumId w:val="11"/>
  </w:num>
  <w:num w:numId="3" w16cid:durableId="1845433304">
    <w:abstractNumId w:val="18"/>
  </w:num>
  <w:num w:numId="4" w16cid:durableId="2119834206">
    <w:abstractNumId w:val="8"/>
  </w:num>
  <w:num w:numId="5" w16cid:durableId="1120957079">
    <w:abstractNumId w:val="5"/>
  </w:num>
  <w:num w:numId="6" w16cid:durableId="2006542897">
    <w:abstractNumId w:val="1"/>
  </w:num>
  <w:num w:numId="7" w16cid:durableId="977689165">
    <w:abstractNumId w:val="21"/>
  </w:num>
  <w:num w:numId="8" w16cid:durableId="1086995449">
    <w:abstractNumId w:val="4"/>
  </w:num>
  <w:num w:numId="9" w16cid:durableId="1686054463">
    <w:abstractNumId w:val="13"/>
  </w:num>
  <w:num w:numId="10" w16cid:durableId="214315034">
    <w:abstractNumId w:val="9"/>
  </w:num>
  <w:num w:numId="11" w16cid:durableId="574625548">
    <w:abstractNumId w:val="14"/>
  </w:num>
  <w:num w:numId="12" w16cid:durableId="1079328925">
    <w:abstractNumId w:val="2"/>
  </w:num>
  <w:num w:numId="13" w16cid:durableId="1526942751">
    <w:abstractNumId w:val="0"/>
  </w:num>
  <w:num w:numId="14" w16cid:durableId="626813719">
    <w:abstractNumId w:val="7"/>
  </w:num>
  <w:num w:numId="15" w16cid:durableId="645554840">
    <w:abstractNumId w:val="18"/>
  </w:num>
  <w:num w:numId="16" w16cid:durableId="467288738">
    <w:abstractNumId w:val="18"/>
  </w:num>
  <w:num w:numId="17" w16cid:durableId="572352931">
    <w:abstractNumId w:val="19"/>
  </w:num>
  <w:num w:numId="18" w16cid:durableId="1352802732">
    <w:abstractNumId w:val="22"/>
  </w:num>
  <w:num w:numId="19" w16cid:durableId="916473973">
    <w:abstractNumId w:val="3"/>
  </w:num>
  <w:num w:numId="20" w16cid:durableId="1503397626">
    <w:abstractNumId w:val="15"/>
  </w:num>
  <w:num w:numId="21" w16cid:durableId="1153138686">
    <w:abstractNumId w:val="16"/>
  </w:num>
  <w:num w:numId="22" w16cid:durableId="419107309">
    <w:abstractNumId w:val="17"/>
  </w:num>
  <w:num w:numId="23" w16cid:durableId="1910576986">
    <w:abstractNumId w:val="20"/>
  </w:num>
  <w:num w:numId="24" w16cid:durableId="961692380">
    <w:abstractNumId w:val="6"/>
  </w:num>
  <w:num w:numId="25" w16cid:durableId="229774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2EE"/>
    <w:rsid w:val="000017CE"/>
    <w:rsid w:val="00002184"/>
    <w:rsid w:val="00003DF9"/>
    <w:rsid w:val="00012E25"/>
    <w:rsid w:val="00013FBB"/>
    <w:rsid w:val="00015AE0"/>
    <w:rsid w:val="00017841"/>
    <w:rsid w:val="00024094"/>
    <w:rsid w:val="0002540F"/>
    <w:rsid w:val="00037BE3"/>
    <w:rsid w:val="000432F1"/>
    <w:rsid w:val="00047161"/>
    <w:rsid w:val="00051B32"/>
    <w:rsid w:val="00056E1D"/>
    <w:rsid w:val="00060A55"/>
    <w:rsid w:val="00062A36"/>
    <w:rsid w:val="00062C0D"/>
    <w:rsid w:val="00063003"/>
    <w:rsid w:val="0006405F"/>
    <w:rsid w:val="00064F9B"/>
    <w:rsid w:val="000759DC"/>
    <w:rsid w:val="00076995"/>
    <w:rsid w:val="00076AEF"/>
    <w:rsid w:val="00085A82"/>
    <w:rsid w:val="00094C8B"/>
    <w:rsid w:val="000953CD"/>
    <w:rsid w:val="0009749B"/>
    <w:rsid w:val="000A05A6"/>
    <w:rsid w:val="000A0883"/>
    <w:rsid w:val="000A297E"/>
    <w:rsid w:val="000B216C"/>
    <w:rsid w:val="000B4783"/>
    <w:rsid w:val="000B48CE"/>
    <w:rsid w:val="000B4AAB"/>
    <w:rsid w:val="000C3708"/>
    <w:rsid w:val="000C47C1"/>
    <w:rsid w:val="000C5CA4"/>
    <w:rsid w:val="000D1233"/>
    <w:rsid w:val="000D210A"/>
    <w:rsid w:val="000D21CB"/>
    <w:rsid w:val="000D4958"/>
    <w:rsid w:val="000D510F"/>
    <w:rsid w:val="000D704A"/>
    <w:rsid w:val="000E4A97"/>
    <w:rsid w:val="000E4AB7"/>
    <w:rsid w:val="000E7079"/>
    <w:rsid w:val="000F10ED"/>
    <w:rsid w:val="000F2893"/>
    <w:rsid w:val="00103E24"/>
    <w:rsid w:val="00104740"/>
    <w:rsid w:val="0010550E"/>
    <w:rsid w:val="00111097"/>
    <w:rsid w:val="00112528"/>
    <w:rsid w:val="001136FF"/>
    <w:rsid w:val="00122DD6"/>
    <w:rsid w:val="00126B44"/>
    <w:rsid w:val="00127848"/>
    <w:rsid w:val="001311B0"/>
    <w:rsid w:val="0013268F"/>
    <w:rsid w:val="00132AEA"/>
    <w:rsid w:val="00134380"/>
    <w:rsid w:val="001368F4"/>
    <w:rsid w:val="00140EEE"/>
    <w:rsid w:val="0014311C"/>
    <w:rsid w:val="00143380"/>
    <w:rsid w:val="0014341C"/>
    <w:rsid w:val="00145C6D"/>
    <w:rsid w:val="00146D35"/>
    <w:rsid w:val="00147B06"/>
    <w:rsid w:val="001500BB"/>
    <w:rsid w:val="00153C12"/>
    <w:rsid w:val="00154D1C"/>
    <w:rsid w:val="0015602B"/>
    <w:rsid w:val="00160101"/>
    <w:rsid w:val="001602C1"/>
    <w:rsid w:val="00160876"/>
    <w:rsid w:val="0016265A"/>
    <w:rsid w:val="00162F6E"/>
    <w:rsid w:val="001642A4"/>
    <w:rsid w:val="00171A11"/>
    <w:rsid w:val="0017253A"/>
    <w:rsid w:val="00183E13"/>
    <w:rsid w:val="0018456C"/>
    <w:rsid w:val="0019007C"/>
    <w:rsid w:val="00192C33"/>
    <w:rsid w:val="001A0FB0"/>
    <w:rsid w:val="001A3D26"/>
    <w:rsid w:val="001A4FEE"/>
    <w:rsid w:val="001B124A"/>
    <w:rsid w:val="001B1277"/>
    <w:rsid w:val="001B6035"/>
    <w:rsid w:val="001B61E6"/>
    <w:rsid w:val="001B739C"/>
    <w:rsid w:val="001C498A"/>
    <w:rsid w:val="001C6918"/>
    <w:rsid w:val="001C7A31"/>
    <w:rsid w:val="001C7B1C"/>
    <w:rsid w:val="001D0627"/>
    <w:rsid w:val="001D22C0"/>
    <w:rsid w:val="001D6EA0"/>
    <w:rsid w:val="001D7234"/>
    <w:rsid w:val="001E02F3"/>
    <w:rsid w:val="001E371F"/>
    <w:rsid w:val="001E64BC"/>
    <w:rsid w:val="001E7EAD"/>
    <w:rsid w:val="001F0132"/>
    <w:rsid w:val="001F3E83"/>
    <w:rsid w:val="001F51CE"/>
    <w:rsid w:val="00207063"/>
    <w:rsid w:val="002153BF"/>
    <w:rsid w:val="00217C57"/>
    <w:rsid w:val="002205DF"/>
    <w:rsid w:val="00221D34"/>
    <w:rsid w:val="002257C3"/>
    <w:rsid w:val="00225C07"/>
    <w:rsid w:val="00227966"/>
    <w:rsid w:val="002326FF"/>
    <w:rsid w:val="00233BFE"/>
    <w:rsid w:val="00235490"/>
    <w:rsid w:val="00235E04"/>
    <w:rsid w:val="00237E5F"/>
    <w:rsid w:val="00237F4C"/>
    <w:rsid w:val="00246BEE"/>
    <w:rsid w:val="0025442D"/>
    <w:rsid w:val="00256FFC"/>
    <w:rsid w:val="00262C79"/>
    <w:rsid w:val="0026357E"/>
    <w:rsid w:val="00263E76"/>
    <w:rsid w:val="00264786"/>
    <w:rsid w:val="002679AF"/>
    <w:rsid w:val="00273C75"/>
    <w:rsid w:val="00274A5B"/>
    <w:rsid w:val="00280D44"/>
    <w:rsid w:val="002818F9"/>
    <w:rsid w:val="002856B9"/>
    <w:rsid w:val="002A282D"/>
    <w:rsid w:val="002A530A"/>
    <w:rsid w:val="002A53BB"/>
    <w:rsid w:val="002B53B3"/>
    <w:rsid w:val="002B65E0"/>
    <w:rsid w:val="002B6B0F"/>
    <w:rsid w:val="002C07F6"/>
    <w:rsid w:val="002C1DAC"/>
    <w:rsid w:val="002C2B8D"/>
    <w:rsid w:val="002C39F1"/>
    <w:rsid w:val="002D1F9E"/>
    <w:rsid w:val="002D2A8D"/>
    <w:rsid w:val="002E1040"/>
    <w:rsid w:val="002E22FA"/>
    <w:rsid w:val="002E29EB"/>
    <w:rsid w:val="002E5A44"/>
    <w:rsid w:val="002F3E8C"/>
    <w:rsid w:val="002F4F49"/>
    <w:rsid w:val="002F7949"/>
    <w:rsid w:val="0030364A"/>
    <w:rsid w:val="00310C8E"/>
    <w:rsid w:val="00311BAE"/>
    <w:rsid w:val="003172EE"/>
    <w:rsid w:val="00322D4A"/>
    <w:rsid w:val="0032499D"/>
    <w:rsid w:val="00325083"/>
    <w:rsid w:val="00336066"/>
    <w:rsid w:val="00340521"/>
    <w:rsid w:val="00343C4E"/>
    <w:rsid w:val="00351588"/>
    <w:rsid w:val="00361C64"/>
    <w:rsid w:val="003670AE"/>
    <w:rsid w:val="003707F0"/>
    <w:rsid w:val="003734CC"/>
    <w:rsid w:val="00373553"/>
    <w:rsid w:val="00374B9B"/>
    <w:rsid w:val="00374F3B"/>
    <w:rsid w:val="003819B4"/>
    <w:rsid w:val="003826A8"/>
    <w:rsid w:val="003904AA"/>
    <w:rsid w:val="00391A9D"/>
    <w:rsid w:val="00397B42"/>
    <w:rsid w:val="003A2A79"/>
    <w:rsid w:val="003A7E69"/>
    <w:rsid w:val="003B72C7"/>
    <w:rsid w:val="003C0AFE"/>
    <w:rsid w:val="003C1566"/>
    <w:rsid w:val="003C2D6D"/>
    <w:rsid w:val="003C386D"/>
    <w:rsid w:val="003C3AE0"/>
    <w:rsid w:val="003C7D15"/>
    <w:rsid w:val="003E5432"/>
    <w:rsid w:val="003E5DE0"/>
    <w:rsid w:val="003E73B3"/>
    <w:rsid w:val="003F2001"/>
    <w:rsid w:val="003F3402"/>
    <w:rsid w:val="003F4FE4"/>
    <w:rsid w:val="003F5CE9"/>
    <w:rsid w:val="00402477"/>
    <w:rsid w:val="004073EF"/>
    <w:rsid w:val="004126FE"/>
    <w:rsid w:val="00433028"/>
    <w:rsid w:val="00433A7C"/>
    <w:rsid w:val="004402C8"/>
    <w:rsid w:val="004412DB"/>
    <w:rsid w:val="0044135C"/>
    <w:rsid w:val="00443921"/>
    <w:rsid w:val="0044421D"/>
    <w:rsid w:val="00444F8C"/>
    <w:rsid w:val="0044530F"/>
    <w:rsid w:val="00446536"/>
    <w:rsid w:val="00447EEC"/>
    <w:rsid w:val="004509F8"/>
    <w:rsid w:val="00450F55"/>
    <w:rsid w:val="00455DC7"/>
    <w:rsid w:val="00456D73"/>
    <w:rsid w:val="00457203"/>
    <w:rsid w:val="00460F0B"/>
    <w:rsid w:val="0046334F"/>
    <w:rsid w:val="0047370F"/>
    <w:rsid w:val="0047397C"/>
    <w:rsid w:val="00474386"/>
    <w:rsid w:val="0048020F"/>
    <w:rsid w:val="0048453A"/>
    <w:rsid w:val="00496519"/>
    <w:rsid w:val="004A148A"/>
    <w:rsid w:val="004A1B8D"/>
    <w:rsid w:val="004A2B8D"/>
    <w:rsid w:val="004A4D48"/>
    <w:rsid w:val="004A4F1B"/>
    <w:rsid w:val="004C6ABD"/>
    <w:rsid w:val="004C711A"/>
    <w:rsid w:val="004D2A36"/>
    <w:rsid w:val="004D3425"/>
    <w:rsid w:val="004D472B"/>
    <w:rsid w:val="004D4EA4"/>
    <w:rsid w:val="004E0444"/>
    <w:rsid w:val="004E1682"/>
    <w:rsid w:val="004E18A9"/>
    <w:rsid w:val="004E1D4F"/>
    <w:rsid w:val="004E2E94"/>
    <w:rsid w:val="004E3E98"/>
    <w:rsid w:val="004E6986"/>
    <w:rsid w:val="004E73ED"/>
    <w:rsid w:val="004F2161"/>
    <w:rsid w:val="004F2C5F"/>
    <w:rsid w:val="005021AD"/>
    <w:rsid w:val="00503E7B"/>
    <w:rsid w:val="00506DB1"/>
    <w:rsid w:val="00510480"/>
    <w:rsid w:val="00510553"/>
    <w:rsid w:val="005124AF"/>
    <w:rsid w:val="00517026"/>
    <w:rsid w:val="00524E35"/>
    <w:rsid w:val="00527CA0"/>
    <w:rsid w:val="00532702"/>
    <w:rsid w:val="005329F4"/>
    <w:rsid w:val="00534D18"/>
    <w:rsid w:val="0053593C"/>
    <w:rsid w:val="00537585"/>
    <w:rsid w:val="0054175E"/>
    <w:rsid w:val="00547AB7"/>
    <w:rsid w:val="005567E4"/>
    <w:rsid w:val="00565721"/>
    <w:rsid w:val="005664D5"/>
    <w:rsid w:val="005714CD"/>
    <w:rsid w:val="00580983"/>
    <w:rsid w:val="005813D0"/>
    <w:rsid w:val="00592426"/>
    <w:rsid w:val="00593545"/>
    <w:rsid w:val="005A52D2"/>
    <w:rsid w:val="005A59EE"/>
    <w:rsid w:val="005A5E3D"/>
    <w:rsid w:val="005A7738"/>
    <w:rsid w:val="005B082E"/>
    <w:rsid w:val="005B0F03"/>
    <w:rsid w:val="005B1338"/>
    <w:rsid w:val="005B25DC"/>
    <w:rsid w:val="005B62EE"/>
    <w:rsid w:val="005B63DC"/>
    <w:rsid w:val="005B701D"/>
    <w:rsid w:val="005C160C"/>
    <w:rsid w:val="005C1DF8"/>
    <w:rsid w:val="005C5DD9"/>
    <w:rsid w:val="005C63B4"/>
    <w:rsid w:val="005C6E61"/>
    <w:rsid w:val="005D2959"/>
    <w:rsid w:val="005D7AB0"/>
    <w:rsid w:val="005E1F9D"/>
    <w:rsid w:val="005E51F8"/>
    <w:rsid w:val="005F302D"/>
    <w:rsid w:val="005F3743"/>
    <w:rsid w:val="005F3C52"/>
    <w:rsid w:val="005F585C"/>
    <w:rsid w:val="005F6522"/>
    <w:rsid w:val="005F713C"/>
    <w:rsid w:val="005F787A"/>
    <w:rsid w:val="006025C8"/>
    <w:rsid w:val="00610417"/>
    <w:rsid w:val="00610504"/>
    <w:rsid w:val="00610F50"/>
    <w:rsid w:val="00612592"/>
    <w:rsid w:val="006131B5"/>
    <w:rsid w:val="00615718"/>
    <w:rsid w:val="006159D5"/>
    <w:rsid w:val="00620DAF"/>
    <w:rsid w:val="00622476"/>
    <w:rsid w:val="006224A8"/>
    <w:rsid w:val="00624427"/>
    <w:rsid w:val="00651808"/>
    <w:rsid w:val="00651A95"/>
    <w:rsid w:val="0065367B"/>
    <w:rsid w:val="0066193D"/>
    <w:rsid w:val="00663ABF"/>
    <w:rsid w:val="00667F29"/>
    <w:rsid w:val="0067663D"/>
    <w:rsid w:val="00677A88"/>
    <w:rsid w:val="00680ECC"/>
    <w:rsid w:val="00681ACC"/>
    <w:rsid w:val="00683FC0"/>
    <w:rsid w:val="00692144"/>
    <w:rsid w:val="00694372"/>
    <w:rsid w:val="006A1A3D"/>
    <w:rsid w:val="006A45B2"/>
    <w:rsid w:val="006B16F8"/>
    <w:rsid w:val="006B5976"/>
    <w:rsid w:val="006C2968"/>
    <w:rsid w:val="006C3684"/>
    <w:rsid w:val="006C4C54"/>
    <w:rsid w:val="006D0130"/>
    <w:rsid w:val="006D10C8"/>
    <w:rsid w:val="006D10CD"/>
    <w:rsid w:val="006D450E"/>
    <w:rsid w:val="006D5EE9"/>
    <w:rsid w:val="006D6088"/>
    <w:rsid w:val="006D65A9"/>
    <w:rsid w:val="006E39AF"/>
    <w:rsid w:val="006E45B1"/>
    <w:rsid w:val="006F0146"/>
    <w:rsid w:val="006F0D5F"/>
    <w:rsid w:val="006F65A1"/>
    <w:rsid w:val="006F6A32"/>
    <w:rsid w:val="00705C55"/>
    <w:rsid w:val="00706DF9"/>
    <w:rsid w:val="00711152"/>
    <w:rsid w:val="00716A2D"/>
    <w:rsid w:val="0072219C"/>
    <w:rsid w:val="007239AD"/>
    <w:rsid w:val="00733527"/>
    <w:rsid w:val="0074115C"/>
    <w:rsid w:val="007435C6"/>
    <w:rsid w:val="00745486"/>
    <w:rsid w:val="0074624B"/>
    <w:rsid w:val="00750BD1"/>
    <w:rsid w:val="00750EAC"/>
    <w:rsid w:val="00750FFC"/>
    <w:rsid w:val="0075177A"/>
    <w:rsid w:val="00754070"/>
    <w:rsid w:val="00763BF9"/>
    <w:rsid w:val="00765DB2"/>
    <w:rsid w:val="0076745F"/>
    <w:rsid w:val="007676F9"/>
    <w:rsid w:val="00770682"/>
    <w:rsid w:val="007706EE"/>
    <w:rsid w:val="00776291"/>
    <w:rsid w:val="00776B59"/>
    <w:rsid w:val="00776D98"/>
    <w:rsid w:val="007775A3"/>
    <w:rsid w:val="00777AF6"/>
    <w:rsid w:val="00783211"/>
    <w:rsid w:val="00790383"/>
    <w:rsid w:val="0079049C"/>
    <w:rsid w:val="00792FC3"/>
    <w:rsid w:val="007946EB"/>
    <w:rsid w:val="007947F8"/>
    <w:rsid w:val="00795767"/>
    <w:rsid w:val="0079692B"/>
    <w:rsid w:val="00797D37"/>
    <w:rsid w:val="007A0743"/>
    <w:rsid w:val="007A4DB1"/>
    <w:rsid w:val="007A7FF9"/>
    <w:rsid w:val="007B02C1"/>
    <w:rsid w:val="007B626C"/>
    <w:rsid w:val="007C7332"/>
    <w:rsid w:val="007D2087"/>
    <w:rsid w:val="007D773D"/>
    <w:rsid w:val="007E2C2E"/>
    <w:rsid w:val="007F4330"/>
    <w:rsid w:val="00800E51"/>
    <w:rsid w:val="008013AC"/>
    <w:rsid w:val="00805E3D"/>
    <w:rsid w:val="00806723"/>
    <w:rsid w:val="0080706F"/>
    <w:rsid w:val="00811609"/>
    <w:rsid w:val="008209BF"/>
    <w:rsid w:val="00820F07"/>
    <w:rsid w:val="00826E08"/>
    <w:rsid w:val="00832877"/>
    <w:rsid w:val="00841D95"/>
    <w:rsid w:val="00841F08"/>
    <w:rsid w:val="0084427C"/>
    <w:rsid w:val="00850644"/>
    <w:rsid w:val="00852AC3"/>
    <w:rsid w:val="00855DAC"/>
    <w:rsid w:val="00864B80"/>
    <w:rsid w:val="008678AA"/>
    <w:rsid w:val="008719BE"/>
    <w:rsid w:val="00875787"/>
    <w:rsid w:val="00883D1B"/>
    <w:rsid w:val="00887356"/>
    <w:rsid w:val="008876DB"/>
    <w:rsid w:val="008902B0"/>
    <w:rsid w:val="0089279F"/>
    <w:rsid w:val="0089478B"/>
    <w:rsid w:val="00896554"/>
    <w:rsid w:val="008A3A45"/>
    <w:rsid w:val="008A5210"/>
    <w:rsid w:val="008A5A12"/>
    <w:rsid w:val="008B19B4"/>
    <w:rsid w:val="008B2ACC"/>
    <w:rsid w:val="008B377A"/>
    <w:rsid w:val="008B3D35"/>
    <w:rsid w:val="008B772D"/>
    <w:rsid w:val="008C10E0"/>
    <w:rsid w:val="008C1F30"/>
    <w:rsid w:val="008C396B"/>
    <w:rsid w:val="008C5509"/>
    <w:rsid w:val="008C70C0"/>
    <w:rsid w:val="008D1C02"/>
    <w:rsid w:val="008D1C62"/>
    <w:rsid w:val="008D248D"/>
    <w:rsid w:val="008D3E2F"/>
    <w:rsid w:val="008D3F56"/>
    <w:rsid w:val="008D6430"/>
    <w:rsid w:val="008E1840"/>
    <w:rsid w:val="008E1A40"/>
    <w:rsid w:val="008E4174"/>
    <w:rsid w:val="008F590D"/>
    <w:rsid w:val="008F59C5"/>
    <w:rsid w:val="008F6BD6"/>
    <w:rsid w:val="00904F20"/>
    <w:rsid w:val="00906B62"/>
    <w:rsid w:val="00907E10"/>
    <w:rsid w:val="009107EF"/>
    <w:rsid w:val="0091150D"/>
    <w:rsid w:val="009152F8"/>
    <w:rsid w:val="0091731B"/>
    <w:rsid w:val="00917C86"/>
    <w:rsid w:val="00920BDF"/>
    <w:rsid w:val="00922474"/>
    <w:rsid w:val="00927A65"/>
    <w:rsid w:val="00933827"/>
    <w:rsid w:val="00933C4F"/>
    <w:rsid w:val="0093731F"/>
    <w:rsid w:val="009409E4"/>
    <w:rsid w:val="00941BDF"/>
    <w:rsid w:val="00965B53"/>
    <w:rsid w:val="00970911"/>
    <w:rsid w:val="009716A8"/>
    <w:rsid w:val="009720AC"/>
    <w:rsid w:val="00974521"/>
    <w:rsid w:val="00975010"/>
    <w:rsid w:val="009763D2"/>
    <w:rsid w:val="0097704B"/>
    <w:rsid w:val="009835DF"/>
    <w:rsid w:val="0098642C"/>
    <w:rsid w:val="00986702"/>
    <w:rsid w:val="00987ED5"/>
    <w:rsid w:val="00991721"/>
    <w:rsid w:val="009968A6"/>
    <w:rsid w:val="009A0419"/>
    <w:rsid w:val="009A252D"/>
    <w:rsid w:val="009A40DE"/>
    <w:rsid w:val="009A54E0"/>
    <w:rsid w:val="009A6716"/>
    <w:rsid w:val="009A6B48"/>
    <w:rsid w:val="009A6B55"/>
    <w:rsid w:val="009B0308"/>
    <w:rsid w:val="009B044E"/>
    <w:rsid w:val="009B139E"/>
    <w:rsid w:val="009B4BB6"/>
    <w:rsid w:val="009B5432"/>
    <w:rsid w:val="009B5AEE"/>
    <w:rsid w:val="009C220A"/>
    <w:rsid w:val="009C26D7"/>
    <w:rsid w:val="009C2EC5"/>
    <w:rsid w:val="009C3078"/>
    <w:rsid w:val="009C3BAF"/>
    <w:rsid w:val="009C3D5D"/>
    <w:rsid w:val="009C56AC"/>
    <w:rsid w:val="009C6215"/>
    <w:rsid w:val="009C7F5C"/>
    <w:rsid w:val="009D18D5"/>
    <w:rsid w:val="009D4324"/>
    <w:rsid w:val="009D57A7"/>
    <w:rsid w:val="009E658D"/>
    <w:rsid w:val="009F084B"/>
    <w:rsid w:val="009F4BE0"/>
    <w:rsid w:val="00A01BFA"/>
    <w:rsid w:val="00A03A07"/>
    <w:rsid w:val="00A047AD"/>
    <w:rsid w:val="00A06E47"/>
    <w:rsid w:val="00A10F15"/>
    <w:rsid w:val="00A220AF"/>
    <w:rsid w:val="00A2300D"/>
    <w:rsid w:val="00A2509B"/>
    <w:rsid w:val="00A31F71"/>
    <w:rsid w:val="00A32520"/>
    <w:rsid w:val="00A3518A"/>
    <w:rsid w:val="00A35CA0"/>
    <w:rsid w:val="00A37126"/>
    <w:rsid w:val="00A37EF0"/>
    <w:rsid w:val="00A436C2"/>
    <w:rsid w:val="00A4503A"/>
    <w:rsid w:val="00A4535B"/>
    <w:rsid w:val="00A5452C"/>
    <w:rsid w:val="00A622DE"/>
    <w:rsid w:val="00A633D3"/>
    <w:rsid w:val="00A65D3F"/>
    <w:rsid w:val="00A674D8"/>
    <w:rsid w:val="00A7014D"/>
    <w:rsid w:val="00A7080B"/>
    <w:rsid w:val="00A75805"/>
    <w:rsid w:val="00A812C4"/>
    <w:rsid w:val="00A84313"/>
    <w:rsid w:val="00A87677"/>
    <w:rsid w:val="00A92BE5"/>
    <w:rsid w:val="00A97D5F"/>
    <w:rsid w:val="00AA094C"/>
    <w:rsid w:val="00AA4EDF"/>
    <w:rsid w:val="00AA5722"/>
    <w:rsid w:val="00AA59E0"/>
    <w:rsid w:val="00AB20F6"/>
    <w:rsid w:val="00AB23D9"/>
    <w:rsid w:val="00AB6796"/>
    <w:rsid w:val="00AD049E"/>
    <w:rsid w:val="00AD2BB4"/>
    <w:rsid w:val="00AD4D59"/>
    <w:rsid w:val="00AD5882"/>
    <w:rsid w:val="00AD5D1E"/>
    <w:rsid w:val="00AD7067"/>
    <w:rsid w:val="00AE179B"/>
    <w:rsid w:val="00AE7C97"/>
    <w:rsid w:val="00AF0714"/>
    <w:rsid w:val="00AF5BEB"/>
    <w:rsid w:val="00AF72F7"/>
    <w:rsid w:val="00B07B90"/>
    <w:rsid w:val="00B1445F"/>
    <w:rsid w:val="00B15D00"/>
    <w:rsid w:val="00B15ED1"/>
    <w:rsid w:val="00B2172A"/>
    <w:rsid w:val="00B23EAB"/>
    <w:rsid w:val="00B267FA"/>
    <w:rsid w:val="00B27680"/>
    <w:rsid w:val="00B34272"/>
    <w:rsid w:val="00B355A6"/>
    <w:rsid w:val="00B37447"/>
    <w:rsid w:val="00B4384E"/>
    <w:rsid w:val="00B50F8C"/>
    <w:rsid w:val="00B5747D"/>
    <w:rsid w:val="00B62BE9"/>
    <w:rsid w:val="00B63455"/>
    <w:rsid w:val="00B66F08"/>
    <w:rsid w:val="00B72145"/>
    <w:rsid w:val="00B7217C"/>
    <w:rsid w:val="00B7221C"/>
    <w:rsid w:val="00B7224D"/>
    <w:rsid w:val="00B73751"/>
    <w:rsid w:val="00B749A6"/>
    <w:rsid w:val="00B75375"/>
    <w:rsid w:val="00B77908"/>
    <w:rsid w:val="00B77AA5"/>
    <w:rsid w:val="00B84542"/>
    <w:rsid w:val="00B8477D"/>
    <w:rsid w:val="00B84822"/>
    <w:rsid w:val="00B94D1B"/>
    <w:rsid w:val="00B95680"/>
    <w:rsid w:val="00BA2A30"/>
    <w:rsid w:val="00BA3AB8"/>
    <w:rsid w:val="00BA7498"/>
    <w:rsid w:val="00BB077D"/>
    <w:rsid w:val="00BB07A0"/>
    <w:rsid w:val="00BB178C"/>
    <w:rsid w:val="00BB2984"/>
    <w:rsid w:val="00BB4F75"/>
    <w:rsid w:val="00BB7F26"/>
    <w:rsid w:val="00BC0582"/>
    <w:rsid w:val="00BD5501"/>
    <w:rsid w:val="00BD744C"/>
    <w:rsid w:val="00BE0838"/>
    <w:rsid w:val="00BE0D39"/>
    <w:rsid w:val="00BF009B"/>
    <w:rsid w:val="00BF0334"/>
    <w:rsid w:val="00BF2847"/>
    <w:rsid w:val="00BF43B5"/>
    <w:rsid w:val="00BF7938"/>
    <w:rsid w:val="00BF7D20"/>
    <w:rsid w:val="00C001D4"/>
    <w:rsid w:val="00C01D21"/>
    <w:rsid w:val="00C0397B"/>
    <w:rsid w:val="00C0520C"/>
    <w:rsid w:val="00C05E89"/>
    <w:rsid w:val="00C06433"/>
    <w:rsid w:val="00C10299"/>
    <w:rsid w:val="00C13593"/>
    <w:rsid w:val="00C200DA"/>
    <w:rsid w:val="00C24881"/>
    <w:rsid w:val="00C25F69"/>
    <w:rsid w:val="00C36BCF"/>
    <w:rsid w:val="00C372A0"/>
    <w:rsid w:val="00C3746D"/>
    <w:rsid w:val="00C43BFC"/>
    <w:rsid w:val="00C44B72"/>
    <w:rsid w:val="00C463F0"/>
    <w:rsid w:val="00C50196"/>
    <w:rsid w:val="00C5248A"/>
    <w:rsid w:val="00C560AD"/>
    <w:rsid w:val="00C576A7"/>
    <w:rsid w:val="00C629CC"/>
    <w:rsid w:val="00C64EF0"/>
    <w:rsid w:val="00C65FD9"/>
    <w:rsid w:val="00C71434"/>
    <w:rsid w:val="00C72757"/>
    <w:rsid w:val="00C82B17"/>
    <w:rsid w:val="00C86052"/>
    <w:rsid w:val="00C92EF9"/>
    <w:rsid w:val="00C9333B"/>
    <w:rsid w:val="00C94B9E"/>
    <w:rsid w:val="00C955F6"/>
    <w:rsid w:val="00C9620D"/>
    <w:rsid w:val="00C96838"/>
    <w:rsid w:val="00C96CDF"/>
    <w:rsid w:val="00C97084"/>
    <w:rsid w:val="00CA1D7B"/>
    <w:rsid w:val="00CA5409"/>
    <w:rsid w:val="00CA766D"/>
    <w:rsid w:val="00CB2111"/>
    <w:rsid w:val="00CB21EC"/>
    <w:rsid w:val="00CB27A6"/>
    <w:rsid w:val="00CB2EEA"/>
    <w:rsid w:val="00CB307E"/>
    <w:rsid w:val="00CB3415"/>
    <w:rsid w:val="00CC421A"/>
    <w:rsid w:val="00CC4EB0"/>
    <w:rsid w:val="00CC78E4"/>
    <w:rsid w:val="00CD7896"/>
    <w:rsid w:val="00CE3EC5"/>
    <w:rsid w:val="00CE4903"/>
    <w:rsid w:val="00CE6A8E"/>
    <w:rsid w:val="00CE78C9"/>
    <w:rsid w:val="00CF045D"/>
    <w:rsid w:val="00CF0EC2"/>
    <w:rsid w:val="00D0184E"/>
    <w:rsid w:val="00D0648D"/>
    <w:rsid w:val="00D06C79"/>
    <w:rsid w:val="00D073A9"/>
    <w:rsid w:val="00D1165A"/>
    <w:rsid w:val="00D26B1C"/>
    <w:rsid w:val="00D33058"/>
    <w:rsid w:val="00D345D8"/>
    <w:rsid w:val="00D3780E"/>
    <w:rsid w:val="00D41739"/>
    <w:rsid w:val="00D46860"/>
    <w:rsid w:val="00D46CA4"/>
    <w:rsid w:val="00D54064"/>
    <w:rsid w:val="00D56389"/>
    <w:rsid w:val="00D57ACA"/>
    <w:rsid w:val="00D62766"/>
    <w:rsid w:val="00D75519"/>
    <w:rsid w:val="00D80269"/>
    <w:rsid w:val="00D81B3E"/>
    <w:rsid w:val="00D81DC4"/>
    <w:rsid w:val="00D82EE6"/>
    <w:rsid w:val="00D84CC5"/>
    <w:rsid w:val="00D864D4"/>
    <w:rsid w:val="00D879B7"/>
    <w:rsid w:val="00D92BFD"/>
    <w:rsid w:val="00D92EDA"/>
    <w:rsid w:val="00D93085"/>
    <w:rsid w:val="00D97174"/>
    <w:rsid w:val="00D974C0"/>
    <w:rsid w:val="00DA3DB0"/>
    <w:rsid w:val="00DB04E4"/>
    <w:rsid w:val="00DB0BEB"/>
    <w:rsid w:val="00DB2A8A"/>
    <w:rsid w:val="00DB6EB3"/>
    <w:rsid w:val="00DC1FD2"/>
    <w:rsid w:val="00DC71CC"/>
    <w:rsid w:val="00DD00D6"/>
    <w:rsid w:val="00DE5D73"/>
    <w:rsid w:val="00DE7ADB"/>
    <w:rsid w:val="00DF3EC4"/>
    <w:rsid w:val="00DF5652"/>
    <w:rsid w:val="00E053CA"/>
    <w:rsid w:val="00E07C6C"/>
    <w:rsid w:val="00E1070C"/>
    <w:rsid w:val="00E15AD4"/>
    <w:rsid w:val="00E16DD6"/>
    <w:rsid w:val="00E206DD"/>
    <w:rsid w:val="00E2121A"/>
    <w:rsid w:val="00E22F74"/>
    <w:rsid w:val="00E26C85"/>
    <w:rsid w:val="00E30511"/>
    <w:rsid w:val="00E34388"/>
    <w:rsid w:val="00E34DD7"/>
    <w:rsid w:val="00E367A1"/>
    <w:rsid w:val="00E41A13"/>
    <w:rsid w:val="00E42D65"/>
    <w:rsid w:val="00E43692"/>
    <w:rsid w:val="00E44E62"/>
    <w:rsid w:val="00E451F8"/>
    <w:rsid w:val="00E452EF"/>
    <w:rsid w:val="00E47072"/>
    <w:rsid w:val="00E502F0"/>
    <w:rsid w:val="00E60E8A"/>
    <w:rsid w:val="00E60F31"/>
    <w:rsid w:val="00E6168E"/>
    <w:rsid w:val="00E61C7B"/>
    <w:rsid w:val="00E62A22"/>
    <w:rsid w:val="00E631A7"/>
    <w:rsid w:val="00E649C3"/>
    <w:rsid w:val="00E72276"/>
    <w:rsid w:val="00E7456C"/>
    <w:rsid w:val="00E80D0F"/>
    <w:rsid w:val="00E8109C"/>
    <w:rsid w:val="00E86698"/>
    <w:rsid w:val="00E868B0"/>
    <w:rsid w:val="00E871AF"/>
    <w:rsid w:val="00E96DD9"/>
    <w:rsid w:val="00EA0241"/>
    <w:rsid w:val="00EA0F79"/>
    <w:rsid w:val="00EB237C"/>
    <w:rsid w:val="00EB2AB2"/>
    <w:rsid w:val="00EC0E35"/>
    <w:rsid w:val="00EC220C"/>
    <w:rsid w:val="00EC2583"/>
    <w:rsid w:val="00EC2841"/>
    <w:rsid w:val="00EC6B6B"/>
    <w:rsid w:val="00ED6E15"/>
    <w:rsid w:val="00EE4B5D"/>
    <w:rsid w:val="00EE5AE1"/>
    <w:rsid w:val="00EF2C01"/>
    <w:rsid w:val="00EF3A53"/>
    <w:rsid w:val="00EF6EB2"/>
    <w:rsid w:val="00F04902"/>
    <w:rsid w:val="00F0618A"/>
    <w:rsid w:val="00F15053"/>
    <w:rsid w:val="00F21F04"/>
    <w:rsid w:val="00F246C1"/>
    <w:rsid w:val="00F24A49"/>
    <w:rsid w:val="00F257F8"/>
    <w:rsid w:val="00F33337"/>
    <w:rsid w:val="00F34996"/>
    <w:rsid w:val="00F34A59"/>
    <w:rsid w:val="00F424D0"/>
    <w:rsid w:val="00F43BD4"/>
    <w:rsid w:val="00F4433A"/>
    <w:rsid w:val="00F45159"/>
    <w:rsid w:val="00F4544F"/>
    <w:rsid w:val="00F50C26"/>
    <w:rsid w:val="00F520B2"/>
    <w:rsid w:val="00F60CAC"/>
    <w:rsid w:val="00F6528B"/>
    <w:rsid w:val="00F65817"/>
    <w:rsid w:val="00F66942"/>
    <w:rsid w:val="00F67DFE"/>
    <w:rsid w:val="00F72013"/>
    <w:rsid w:val="00F72DE1"/>
    <w:rsid w:val="00F76D82"/>
    <w:rsid w:val="00F834B3"/>
    <w:rsid w:val="00F84344"/>
    <w:rsid w:val="00F8676B"/>
    <w:rsid w:val="00F9042B"/>
    <w:rsid w:val="00F90EAC"/>
    <w:rsid w:val="00F922DD"/>
    <w:rsid w:val="00F93D72"/>
    <w:rsid w:val="00F9664F"/>
    <w:rsid w:val="00FA7F11"/>
    <w:rsid w:val="00FB041B"/>
    <w:rsid w:val="00FC3CCD"/>
    <w:rsid w:val="00FD03DD"/>
    <w:rsid w:val="00FD0DA4"/>
    <w:rsid w:val="00FD152B"/>
    <w:rsid w:val="00FD6FD8"/>
    <w:rsid w:val="00FD70A6"/>
    <w:rsid w:val="00FE2A3F"/>
    <w:rsid w:val="00FE5404"/>
    <w:rsid w:val="00FE7048"/>
    <w:rsid w:val="00FE7429"/>
    <w:rsid w:val="00FF44B7"/>
    <w:rsid w:val="00FF6E1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194C3"/>
  <w15:chartTrackingRefBased/>
  <w15:docId w15:val="{1933B273-3101-47DA-9293-DFCFEB53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8C"/>
  </w:style>
  <w:style w:type="paragraph" w:styleId="Ttulo1">
    <w:name w:val="heading 1"/>
    <w:basedOn w:val="Normal"/>
    <w:next w:val="Normal"/>
    <w:link w:val="Ttulo1Car"/>
    <w:uiPriority w:val="9"/>
    <w:qFormat/>
    <w:rsid w:val="00BC0582"/>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Ttulo2">
    <w:name w:val="heading 2"/>
    <w:basedOn w:val="Prrafodelista"/>
    <w:next w:val="Normal"/>
    <w:link w:val="Ttulo2Car"/>
    <w:uiPriority w:val="9"/>
    <w:unhideWhenUsed/>
    <w:qFormat/>
    <w:rsid w:val="00DB04E4"/>
    <w:pPr>
      <w:keepNext/>
      <w:numPr>
        <w:numId w:val="3"/>
      </w:numPr>
      <w:spacing w:line="240" w:lineRule="auto"/>
      <w:ind w:left="357" w:hanging="357"/>
      <w:jc w:val="both"/>
      <w:outlineLvl w:val="1"/>
    </w:pPr>
    <w:rPr>
      <w:rFonts w:ascii="Lucida Sans" w:hAnsi="Lucida Sans" w:cs="Arial"/>
      <w:b/>
      <w:bCs/>
    </w:rPr>
  </w:style>
  <w:style w:type="paragraph" w:styleId="Ttulo3">
    <w:name w:val="heading 3"/>
    <w:basedOn w:val="Normal"/>
    <w:next w:val="Normal"/>
    <w:link w:val="Ttulo3Car"/>
    <w:uiPriority w:val="9"/>
    <w:unhideWhenUsed/>
    <w:qFormat/>
    <w:rsid w:val="005B62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62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62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62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62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62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62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582"/>
    <w:rPr>
      <w:rFonts w:asciiTheme="majorHAnsi" w:eastAsiaTheme="majorEastAsia" w:hAnsiTheme="majorHAnsi" w:cstheme="majorBidi"/>
      <w:color w:val="0F4761" w:themeColor="accent1" w:themeShade="BF"/>
      <w:sz w:val="36"/>
      <w:szCs w:val="36"/>
    </w:rPr>
  </w:style>
  <w:style w:type="character" w:customStyle="1" w:styleId="Ttulo2Car">
    <w:name w:val="Título 2 Car"/>
    <w:basedOn w:val="Fuentedeprrafopredeter"/>
    <w:link w:val="Ttulo2"/>
    <w:uiPriority w:val="9"/>
    <w:rsid w:val="00DB04E4"/>
    <w:rPr>
      <w:rFonts w:ascii="Lucida Sans" w:hAnsi="Lucida Sans" w:cs="Arial"/>
      <w:b/>
      <w:bCs/>
    </w:rPr>
  </w:style>
  <w:style w:type="character" w:customStyle="1" w:styleId="Ttulo3Car">
    <w:name w:val="Título 3 Car"/>
    <w:basedOn w:val="Fuentedeprrafopredeter"/>
    <w:link w:val="Ttulo3"/>
    <w:uiPriority w:val="9"/>
    <w:rsid w:val="005B62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62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62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62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62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62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62EE"/>
    <w:rPr>
      <w:rFonts w:eastAsiaTheme="majorEastAsia" w:cstheme="majorBidi"/>
      <w:color w:val="272727" w:themeColor="text1" w:themeTint="D8"/>
    </w:rPr>
  </w:style>
  <w:style w:type="paragraph" w:styleId="Ttulo">
    <w:name w:val="Title"/>
    <w:basedOn w:val="Normal"/>
    <w:next w:val="Normal"/>
    <w:link w:val="TtuloCar"/>
    <w:uiPriority w:val="10"/>
    <w:qFormat/>
    <w:rsid w:val="005B6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62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62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62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62EE"/>
    <w:pPr>
      <w:spacing w:before="160"/>
      <w:jc w:val="center"/>
    </w:pPr>
    <w:rPr>
      <w:i/>
      <w:iCs/>
      <w:color w:val="404040" w:themeColor="text1" w:themeTint="BF"/>
    </w:rPr>
  </w:style>
  <w:style w:type="character" w:customStyle="1" w:styleId="CitaCar">
    <w:name w:val="Cita Car"/>
    <w:basedOn w:val="Fuentedeprrafopredeter"/>
    <w:link w:val="Cita"/>
    <w:uiPriority w:val="29"/>
    <w:rsid w:val="005B62EE"/>
    <w:rPr>
      <w:i/>
      <w:iCs/>
      <w:color w:val="404040" w:themeColor="text1" w:themeTint="BF"/>
    </w:rPr>
  </w:style>
  <w:style w:type="paragraph" w:styleId="Prrafodelista">
    <w:name w:val="List Paragraph"/>
    <w:basedOn w:val="Normal"/>
    <w:uiPriority w:val="34"/>
    <w:qFormat/>
    <w:rsid w:val="005B62EE"/>
    <w:pPr>
      <w:ind w:left="720"/>
      <w:contextualSpacing/>
    </w:pPr>
  </w:style>
  <w:style w:type="character" w:styleId="nfasisintenso">
    <w:name w:val="Intense Emphasis"/>
    <w:basedOn w:val="Fuentedeprrafopredeter"/>
    <w:uiPriority w:val="21"/>
    <w:qFormat/>
    <w:rsid w:val="005B62EE"/>
    <w:rPr>
      <w:i/>
      <w:iCs/>
      <w:color w:val="0F4761" w:themeColor="accent1" w:themeShade="BF"/>
    </w:rPr>
  </w:style>
  <w:style w:type="paragraph" w:styleId="Citadestacada">
    <w:name w:val="Intense Quote"/>
    <w:basedOn w:val="Normal"/>
    <w:next w:val="Normal"/>
    <w:link w:val="CitadestacadaCar"/>
    <w:uiPriority w:val="30"/>
    <w:qFormat/>
    <w:rsid w:val="005B6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62EE"/>
    <w:rPr>
      <w:i/>
      <w:iCs/>
      <w:color w:val="0F4761" w:themeColor="accent1" w:themeShade="BF"/>
    </w:rPr>
  </w:style>
  <w:style w:type="character" w:styleId="Referenciaintensa">
    <w:name w:val="Intense Reference"/>
    <w:basedOn w:val="Fuentedeprrafopredeter"/>
    <w:uiPriority w:val="32"/>
    <w:qFormat/>
    <w:rsid w:val="005B62EE"/>
    <w:rPr>
      <w:b/>
      <w:bCs/>
      <w:smallCaps/>
      <w:color w:val="0F4761" w:themeColor="accent1" w:themeShade="BF"/>
      <w:spacing w:val="5"/>
    </w:rPr>
  </w:style>
  <w:style w:type="paragraph" w:styleId="Textonotapie">
    <w:name w:val="footnote text"/>
    <w:basedOn w:val="Normal"/>
    <w:link w:val="TextonotapieCar"/>
    <w:uiPriority w:val="99"/>
    <w:semiHidden/>
    <w:unhideWhenUsed/>
    <w:rsid w:val="005B62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62EE"/>
    <w:rPr>
      <w:sz w:val="20"/>
      <w:szCs w:val="20"/>
    </w:rPr>
  </w:style>
  <w:style w:type="character" w:styleId="Refdenotaalpie">
    <w:name w:val="footnote reference"/>
    <w:basedOn w:val="Fuentedeprrafopredeter"/>
    <w:uiPriority w:val="99"/>
    <w:semiHidden/>
    <w:unhideWhenUsed/>
    <w:rsid w:val="005B62EE"/>
    <w:rPr>
      <w:vertAlign w:val="superscript"/>
    </w:rPr>
  </w:style>
  <w:style w:type="character" w:styleId="Hipervnculo">
    <w:name w:val="Hyperlink"/>
    <w:basedOn w:val="Fuentedeprrafopredeter"/>
    <w:uiPriority w:val="99"/>
    <w:unhideWhenUsed/>
    <w:rsid w:val="005B62EE"/>
    <w:rPr>
      <w:color w:val="467886" w:themeColor="hyperlink"/>
      <w:u w:val="single"/>
    </w:rPr>
  </w:style>
  <w:style w:type="paragraph" w:styleId="Encabezado">
    <w:name w:val="header"/>
    <w:basedOn w:val="Normal"/>
    <w:link w:val="EncabezadoCar"/>
    <w:uiPriority w:val="99"/>
    <w:unhideWhenUsed/>
    <w:rsid w:val="005B62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62EE"/>
  </w:style>
  <w:style w:type="paragraph" w:styleId="Piedepgina">
    <w:name w:val="footer"/>
    <w:basedOn w:val="Normal"/>
    <w:link w:val="PiedepginaCar"/>
    <w:uiPriority w:val="99"/>
    <w:unhideWhenUsed/>
    <w:rsid w:val="005B6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62EE"/>
  </w:style>
  <w:style w:type="character" w:styleId="Mencinsinresolver">
    <w:name w:val="Unresolved Mention"/>
    <w:basedOn w:val="Fuentedeprrafopredeter"/>
    <w:uiPriority w:val="99"/>
    <w:semiHidden/>
    <w:unhideWhenUsed/>
    <w:rsid w:val="006D450E"/>
    <w:rPr>
      <w:color w:val="605E5C"/>
      <w:shd w:val="clear" w:color="auto" w:fill="E1DFDD"/>
    </w:rPr>
  </w:style>
  <w:style w:type="paragraph" w:styleId="Revisin">
    <w:name w:val="Revision"/>
    <w:hidden/>
    <w:uiPriority w:val="99"/>
    <w:semiHidden/>
    <w:rsid w:val="002E22FA"/>
    <w:pPr>
      <w:spacing w:after="0" w:line="240" w:lineRule="auto"/>
    </w:pPr>
  </w:style>
  <w:style w:type="character" w:styleId="Hipervnculovisitado">
    <w:name w:val="FollowedHyperlink"/>
    <w:basedOn w:val="Fuentedeprrafopredeter"/>
    <w:uiPriority w:val="99"/>
    <w:semiHidden/>
    <w:unhideWhenUsed/>
    <w:rsid w:val="00F21F04"/>
    <w:rPr>
      <w:color w:val="96607D" w:themeColor="followedHyperlink"/>
      <w:u w:val="single"/>
    </w:rPr>
  </w:style>
  <w:style w:type="character" w:styleId="Refdecomentario">
    <w:name w:val="annotation reference"/>
    <w:basedOn w:val="Fuentedeprrafopredeter"/>
    <w:uiPriority w:val="99"/>
    <w:semiHidden/>
    <w:unhideWhenUsed/>
    <w:rsid w:val="00E60F31"/>
    <w:rPr>
      <w:sz w:val="16"/>
      <w:szCs w:val="16"/>
    </w:rPr>
  </w:style>
  <w:style w:type="paragraph" w:styleId="Textocomentario">
    <w:name w:val="annotation text"/>
    <w:basedOn w:val="Normal"/>
    <w:link w:val="TextocomentarioCar"/>
    <w:uiPriority w:val="99"/>
    <w:unhideWhenUsed/>
    <w:rsid w:val="00E60F31"/>
    <w:pPr>
      <w:spacing w:line="240" w:lineRule="auto"/>
    </w:pPr>
    <w:rPr>
      <w:sz w:val="20"/>
      <w:szCs w:val="20"/>
    </w:rPr>
  </w:style>
  <w:style w:type="character" w:customStyle="1" w:styleId="TextocomentarioCar">
    <w:name w:val="Texto comentario Car"/>
    <w:basedOn w:val="Fuentedeprrafopredeter"/>
    <w:link w:val="Textocomentario"/>
    <w:uiPriority w:val="99"/>
    <w:rsid w:val="00E60F31"/>
    <w:rPr>
      <w:sz w:val="20"/>
      <w:szCs w:val="20"/>
    </w:rPr>
  </w:style>
  <w:style w:type="paragraph" w:styleId="Asuntodelcomentario">
    <w:name w:val="annotation subject"/>
    <w:basedOn w:val="Textocomentario"/>
    <w:next w:val="Textocomentario"/>
    <w:link w:val="AsuntodelcomentarioCar"/>
    <w:uiPriority w:val="99"/>
    <w:semiHidden/>
    <w:unhideWhenUsed/>
    <w:rsid w:val="00E60F31"/>
    <w:rPr>
      <w:b/>
      <w:bCs/>
    </w:rPr>
  </w:style>
  <w:style w:type="character" w:customStyle="1" w:styleId="AsuntodelcomentarioCar">
    <w:name w:val="Asunto del comentario Car"/>
    <w:basedOn w:val="TextocomentarioCar"/>
    <w:link w:val="Asuntodelcomentario"/>
    <w:uiPriority w:val="99"/>
    <w:semiHidden/>
    <w:rsid w:val="00E60F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103190">
      <w:bodyDiv w:val="1"/>
      <w:marLeft w:val="0"/>
      <w:marRight w:val="0"/>
      <w:marTop w:val="0"/>
      <w:marBottom w:val="0"/>
      <w:divBdr>
        <w:top w:val="none" w:sz="0" w:space="0" w:color="auto"/>
        <w:left w:val="none" w:sz="0" w:space="0" w:color="auto"/>
        <w:bottom w:val="none" w:sz="0" w:space="0" w:color="auto"/>
        <w:right w:val="none" w:sz="0" w:space="0" w:color="auto"/>
      </w:divBdr>
    </w:div>
    <w:div w:id="445732959">
      <w:bodyDiv w:val="1"/>
      <w:marLeft w:val="0"/>
      <w:marRight w:val="0"/>
      <w:marTop w:val="0"/>
      <w:marBottom w:val="0"/>
      <w:divBdr>
        <w:top w:val="none" w:sz="0" w:space="0" w:color="auto"/>
        <w:left w:val="none" w:sz="0" w:space="0" w:color="auto"/>
        <w:bottom w:val="none" w:sz="0" w:space="0" w:color="auto"/>
        <w:right w:val="none" w:sz="0" w:space="0" w:color="auto"/>
      </w:divBdr>
    </w:div>
    <w:div w:id="754984159">
      <w:bodyDiv w:val="1"/>
      <w:marLeft w:val="0"/>
      <w:marRight w:val="0"/>
      <w:marTop w:val="0"/>
      <w:marBottom w:val="0"/>
      <w:divBdr>
        <w:top w:val="none" w:sz="0" w:space="0" w:color="auto"/>
        <w:left w:val="none" w:sz="0" w:space="0" w:color="auto"/>
        <w:bottom w:val="none" w:sz="0" w:space="0" w:color="auto"/>
        <w:right w:val="none" w:sz="0" w:space="0" w:color="auto"/>
      </w:divBdr>
    </w:div>
    <w:div w:id="854030979">
      <w:bodyDiv w:val="1"/>
      <w:marLeft w:val="0"/>
      <w:marRight w:val="0"/>
      <w:marTop w:val="0"/>
      <w:marBottom w:val="0"/>
      <w:divBdr>
        <w:top w:val="none" w:sz="0" w:space="0" w:color="auto"/>
        <w:left w:val="none" w:sz="0" w:space="0" w:color="auto"/>
        <w:bottom w:val="none" w:sz="0" w:space="0" w:color="auto"/>
        <w:right w:val="none" w:sz="0" w:space="0" w:color="auto"/>
      </w:divBdr>
    </w:div>
    <w:div w:id="1339310112">
      <w:bodyDiv w:val="1"/>
      <w:marLeft w:val="0"/>
      <w:marRight w:val="0"/>
      <w:marTop w:val="0"/>
      <w:marBottom w:val="0"/>
      <w:divBdr>
        <w:top w:val="none" w:sz="0" w:space="0" w:color="auto"/>
        <w:left w:val="none" w:sz="0" w:space="0" w:color="auto"/>
        <w:bottom w:val="none" w:sz="0" w:space="0" w:color="auto"/>
        <w:right w:val="none" w:sz="0" w:space="0" w:color="auto"/>
      </w:divBdr>
    </w:div>
    <w:div w:id="1546988638">
      <w:bodyDiv w:val="1"/>
      <w:marLeft w:val="0"/>
      <w:marRight w:val="0"/>
      <w:marTop w:val="0"/>
      <w:marBottom w:val="0"/>
      <w:divBdr>
        <w:top w:val="none" w:sz="0" w:space="0" w:color="auto"/>
        <w:left w:val="none" w:sz="0" w:space="0" w:color="auto"/>
        <w:bottom w:val="none" w:sz="0" w:space="0" w:color="auto"/>
        <w:right w:val="none" w:sz="0" w:space="0" w:color="auto"/>
      </w:divBdr>
    </w:div>
    <w:div w:id="1900552978">
      <w:bodyDiv w:val="1"/>
      <w:marLeft w:val="0"/>
      <w:marRight w:val="0"/>
      <w:marTop w:val="0"/>
      <w:marBottom w:val="0"/>
      <w:divBdr>
        <w:top w:val="none" w:sz="0" w:space="0" w:color="auto"/>
        <w:left w:val="none" w:sz="0" w:space="0" w:color="auto"/>
        <w:bottom w:val="none" w:sz="0" w:space="0" w:color="auto"/>
        <w:right w:val="none" w:sz="0" w:space="0" w:color="auto"/>
      </w:divBdr>
    </w:div>
    <w:div w:id="2005935820">
      <w:bodyDiv w:val="1"/>
      <w:marLeft w:val="0"/>
      <w:marRight w:val="0"/>
      <w:marTop w:val="0"/>
      <w:marBottom w:val="0"/>
      <w:divBdr>
        <w:top w:val="none" w:sz="0" w:space="0" w:color="auto"/>
        <w:left w:val="none" w:sz="0" w:space="0" w:color="auto"/>
        <w:bottom w:val="none" w:sz="0" w:space="0" w:color="auto"/>
        <w:right w:val="none" w:sz="0" w:space="0" w:color="auto"/>
      </w:divBdr>
    </w:div>
    <w:div w:id="2051682528">
      <w:bodyDiv w:val="1"/>
      <w:marLeft w:val="0"/>
      <w:marRight w:val="0"/>
      <w:marTop w:val="0"/>
      <w:marBottom w:val="0"/>
      <w:divBdr>
        <w:top w:val="none" w:sz="0" w:space="0" w:color="auto"/>
        <w:left w:val="none" w:sz="0" w:space="0" w:color="auto"/>
        <w:bottom w:val="none" w:sz="0" w:space="0" w:color="auto"/>
        <w:right w:val="none" w:sz="0" w:space="0" w:color="auto"/>
      </w:divBdr>
    </w:div>
    <w:div w:id="206471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osypacientes.com/articulo/tribuna-criterios-para-el-buen-gobierno-de-centros-e-instituciones-sanitarias/" TargetMode="External"/><Relationship Id="rId2" Type="http://schemas.openxmlformats.org/officeDocument/2006/relationships/hyperlink" Target="https://www.congreso.es/public_oficiales/L14/CONG/BOCG/D/BOCG-14-D-130.PDF" TargetMode="External"/><Relationship Id="rId1" Type="http://schemas.openxmlformats.org/officeDocument/2006/relationships/hyperlink" Target="https://www.sanidad.gob.es/estadEstudios/estadisticas/docs/TablasSIAE2013/DEFINICIONES_C1.pdf" TargetMode="External"/><Relationship Id="rId4" Type="http://schemas.openxmlformats.org/officeDocument/2006/relationships/hyperlink" Target="http://www.cesm.org/wp-content/uploads/2017/01/Acuerdo-con-Ministerio-de-Sanidad_corregido_TEXTO-COMPLET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FA942-1C7C-4BB2-B2A0-115B2CB1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5496</Words>
  <Characters>30234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REPULLO</dc:creator>
  <cp:keywords/>
  <dc:description/>
  <cp:lastModifiedBy>Prensa CESM (Laura Díez Ayuso)</cp:lastModifiedBy>
  <cp:revision>2</cp:revision>
  <cp:lastPrinted>2025-04-22T06:23:00Z</cp:lastPrinted>
  <dcterms:created xsi:type="dcterms:W3CDTF">2025-04-22T09:55:00Z</dcterms:created>
  <dcterms:modified xsi:type="dcterms:W3CDTF">2025-04-22T09:55:00Z</dcterms:modified>
</cp:coreProperties>
</file>